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467C" w14:textId="78AB53BC" w:rsidR="005B07FB" w:rsidRPr="00645DC6" w:rsidRDefault="005C68C1" w:rsidP="00645DC6">
      <w:pPr>
        <w:pStyle w:val="1"/>
        <w:spacing w:line="312" w:lineRule="auto"/>
        <w:jc w:val="center"/>
        <w:rPr>
          <w:rFonts w:ascii="Times New Roman" w:hAnsi="Times New Roman"/>
          <w:sz w:val="26"/>
          <w:szCs w:val="26"/>
        </w:rPr>
      </w:pPr>
      <w:r w:rsidRPr="00645DC6">
        <w:rPr>
          <w:rFonts w:ascii="Times New Roman" w:hAnsi="Times New Roman"/>
          <w:sz w:val="26"/>
          <w:szCs w:val="26"/>
        </w:rPr>
        <w:t xml:space="preserve">СОГЛАСИЕ НА ОБРАБОТКУ </w:t>
      </w:r>
      <w:r w:rsidR="00683643" w:rsidRPr="00645DC6">
        <w:rPr>
          <w:rFonts w:ascii="Times New Roman" w:hAnsi="Times New Roman"/>
          <w:sz w:val="26"/>
          <w:szCs w:val="26"/>
        </w:rPr>
        <w:t>ПЕРСОНАЛЬНЫХ ДАННЫХ абитуриента</w:t>
      </w:r>
      <w:r w:rsidR="00F0743C">
        <w:rPr>
          <w:rFonts w:ascii="Times New Roman" w:hAnsi="Times New Roman"/>
          <w:sz w:val="26"/>
          <w:szCs w:val="26"/>
        </w:rPr>
        <w:t xml:space="preserve"> (совершеннолетнего)</w:t>
      </w:r>
    </w:p>
    <w:p w14:paraId="32AD5870" w14:textId="77777777" w:rsidR="00683643" w:rsidRDefault="00683643" w:rsidP="00645DC6">
      <w:pPr>
        <w:spacing w:line="312" w:lineRule="auto"/>
        <w:jc w:val="center"/>
        <w:rPr>
          <w:rFonts w:ascii="Times New Roman" w:hAnsi="Times New Roman"/>
        </w:rPr>
      </w:pPr>
    </w:p>
    <w:p w14:paraId="0A26F012" w14:textId="77777777" w:rsidR="005B07FB" w:rsidRDefault="00401D7F" w:rsidP="00645DC6">
      <w:pPr>
        <w:spacing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14:paraId="12D4A108" w14:textId="68EC7B6A" w:rsidR="005B07FB" w:rsidRDefault="00683643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 xml:space="preserve">                                                                           </w:t>
      </w:r>
      <w:r w:rsidR="00401D7F">
        <w:rPr>
          <w:rFonts w:ascii="Times New Roman" w:hAnsi="Times New Roman"/>
          <w:szCs w:val="18"/>
          <w:vertAlign w:val="superscript"/>
        </w:rPr>
        <w:t>(ФИО)</w:t>
      </w:r>
    </w:p>
    <w:p w14:paraId="0232761E" w14:textId="106AF419" w:rsidR="005B07FB" w:rsidRDefault="00401D7F" w:rsidP="00645DC6">
      <w:pPr>
        <w:tabs>
          <w:tab w:val="left" w:pos="22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</w:t>
      </w:r>
      <w:r w:rsidR="00683643">
        <w:rPr>
          <w:rFonts w:ascii="Times New Roman" w:hAnsi="Times New Roman"/>
        </w:rPr>
        <w:t>________________________________</w:t>
      </w:r>
    </w:p>
    <w:p w14:paraId="64EA17F1" w14:textId="784C8BB7" w:rsidR="005B07FB" w:rsidRDefault="00683643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 xml:space="preserve"> </w:t>
      </w:r>
      <w:r w:rsidR="00401D7F">
        <w:rPr>
          <w:rFonts w:ascii="Times New Roman" w:hAnsi="Times New Roman"/>
          <w:szCs w:val="18"/>
          <w:vertAlign w:val="superscript"/>
        </w:rPr>
        <w:t>(адрес)</w:t>
      </w:r>
    </w:p>
    <w:p w14:paraId="20B0F720" w14:textId="77777777" w:rsidR="0068364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14:paraId="2B98D1AF" w14:textId="77777777" w:rsidR="0068364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</w:p>
    <w:p w14:paraId="03A5577E" w14:textId="0B9ED887" w:rsidR="005B07FB" w:rsidRDefault="00401D7F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683643">
        <w:rPr>
          <w:rFonts w:ascii="Times New Roman" w:hAnsi="Times New Roman"/>
        </w:rPr>
        <w:t>_______________________________</w:t>
      </w:r>
    </w:p>
    <w:p w14:paraId="791A2635" w14:textId="77777777" w:rsidR="005B07FB" w:rsidRDefault="00401D7F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14:paraId="3521B368" w14:textId="77777777" w:rsidR="0068364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14:paraId="4991B51D" w14:textId="77777777" w:rsidR="009564FB" w:rsidRDefault="009564FB" w:rsidP="009564FB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szCs w:val="18"/>
          <w:vertAlign w:val="superscript"/>
        </w:rPr>
        <w:t xml:space="preserve">                                                                                              (номера контактных телефонов)</w:t>
      </w:r>
    </w:p>
    <w:p w14:paraId="7B38AA40" w14:textId="529A544C" w:rsidR="005B07FB" w:rsidRDefault="00401D7F" w:rsidP="00645DC6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ОГА</w:t>
      </w:r>
      <w:r w:rsidR="00A84AB9">
        <w:rPr>
          <w:rFonts w:ascii="Times New Roman" w:hAnsi="Times New Roman"/>
        </w:rPr>
        <w:t>П</w:t>
      </w:r>
      <w:r w:rsidR="005731B4">
        <w:rPr>
          <w:rFonts w:ascii="Times New Roman" w:hAnsi="Times New Roman"/>
        </w:rPr>
        <w:t>ОУ «</w:t>
      </w:r>
      <w:r>
        <w:rPr>
          <w:rFonts w:ascii="Times New Roman" w:hAnsi="Times New Roman"/>
        </w:rPr>
        <w:t>Белгородский индустриальный колледж</w:t>
      </w:r>
      <w:r w:rsidR="005731B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расположенному по адресу 308002, г. Белгород, пр. Б. Хмельницкого, д. 80</w:t>
      </w:r>
      <w:r>
        <w:rPr>
          <w:rStyle w:val="apple-style-span"/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обработку со следующими условиями:</w:t>
      </w:r>
    </w:p>
    <w:p w14:paraId="47E841C6" w14:textId="77777777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3031C1" w14:textId="77777777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14:paraId="37F19760" w14:textId="77777777" w:rsidR="005B07FB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Адрес регистрации и проживания; Номера контактных телефонов; Место работы и занимаемая должность; Сведения об образовании; Сведения о семейном положении; Сведения о группе инвалидности.</w:t>
      </w:r>
    </w:p>
    <w:p w14:paraId="4A4904AF" w14:textId="77777777" w:rsidR="005B07FB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персональные данные: Состояние здоровья.</w:t>
      </w:r>
    </w:p>
    <w:p w14:paraId="6E457A00" w14:textId="77777777" w:rsidR="005B07FB" w:rsidRDefault="00401D7F" w:rsidP="00604666">
      <w:pPr>
        <w:pStyle w:val="a3"/>
        <w:numPr>
          <w:ilvl w:val="1"/>
          <w:numId w:val="17"/>
        </w:numPr>
        <w:spacing w:after="0" w:line="312" w:lineRule="auto"/>
        <w:ind w:left="143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личность; Фотография.</w:t>
      </w:r>
    </w:p>
    <w:p w14:paraId="7A663653" w14:textId="7C44CEA9" w:rsidR="005B07FB" w:rsidRDefault="00401D7F" w:rsidP="00645DC6">
      <w:pPr>
        <w:pStyle w:val="L"/>
        <w:numPr>
          <w:ilvl w:val="0"/>
          <w:numId w:val="17"/>
        </w:numPr>
        <w:spacing w:line="31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</w:t>
      </w:r>
      <w:r w:rsidR="005731B4">
        <w:rPr>
          <w:rFonts w:ascii="Times New Roman" w:hAnsi="Times New Roman" w:cs="Times New Roman"/>
        </w:rPr>
        <w:t>тупными: Фамилия, имя, отчество</w:t>
      </w:r>
      <w:r w:rsidR="00655A6D">
        <w:rPr>
          <w:rFonts w:ascii="Times New Roman" w:hAnsi="Times New Roman" w:cs="Times New Roman"/>
        </w:rPr>
        <w:t>;</w:t>
      </w:r>
      <w:r w:rsidR="00655A6D" w:rsidRPr="00655A6D">
        <w:rPr>
          <w:rFonts w:ascii="Times New Roman" w:hAnsi="Times New Roman" w:cs="Times New Roman"/>
        </w:rPr>
        <w:t xml:space="preserve"> </w:t>
      </w:r>
      <w:r w:rsidR="00655A6D">
        <w:rPr>
          <w:rFonts w:ascii="Times New Roman" w:hAnsi="Times New Roman" w:cs="Times New Roman"/>
        </w:rPr>
        <w:t>номера контактных телефонов</w:t>
      </w:r>
      <w:r w:rsidR="00B272AE">
        <w:rPr>
          <w:rFonts w:ascii="Times New Roman" w:hAnsi="Times New Roman" w:cs="Times New Roman"/>
        </w:rPr>
        <w:t>.</w:t>
      </w:r>
    </w:p>
    <w:p w14:paraId="3E3F16BF" w14:textId="21F983DF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</w:t>
      </w:r>
      <w:r w:rsidR="006836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правовых актов, </w:t>
      </w:r>
      <w:r w:rsidR="005731B4">
        <w:rPr>
          <w:rFonts w:ascii="Times New Roman" w:hAnsi="Times New Roman"/>
          <w:sz w:val="24"/>
          <w:szCs w:val="24"/>
        </w:rPr>
        <w:t>локальных</w:t>
      </w:r>
      <w:r>
        <w:rPr>
          <w:rFonts w:ascii="Times New Roman" w:hAnsi="Times New Roman"/>
          <w:sz w:val="24"/>
          <w:szCs w:val="24"/>
        </w:rPr>
        <w:t xml:space="preserve"> актов ОГА</w:t>
      </w:r>
      <w:r w:rsidR="005731B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5731B4">
        <w:rPr>
          <w:rFonts w:ascii="Times New Roman" w:hAnsi="Times New Roman"/>
          <w:sz w:val="24"/>
          <w:szCs w:val="24"/>
        </w:rPr>
        <w:t>«Б</w:t>
      </w:r>
      <w:r>
        <w:rPr>
          <w:rFonts w:ascii="Times New Roman" w:hAnsi="Times New Roman"/>
          <w:sz w:val="24"/>
          <w:szCs w:val="24"/>
        </w:rPr>
        <w:t>елгородский индустриальный колледж</w:t>
      </w:r>
      <w:r w:rsidR="005731B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исполнению прав и обязательств, появившихся в связи с подачей заявления а</w:t>
      </w:r>
      <w:r w:rsidR="00B272AE">
        <w:rPr>
          <w:rFonts w:ascii="Times New Roman" w:hAnsi="Times New Roman"/>
          <w:sz w:val="24"/>
          <w:szCs w:val="24"/>
        </w:rPr>
        <w:t xml:space="preserve">битуриента о приеме на обучение, </w:t>
      </w:r>
      <w:r w:rsidR="00B272AE">
        <w:rPr>
          <w:rFonts w:ascii="Times New Roman" w:hAnsi="Times New Roman"/>
          <w:sz w:val="24"/>
          <w:szCs w:val="24"/>
        </w:rPr>
        <w:t>размещения на официальном сайте</w:t>
      </w:r>
      <w:r w:rsidR="00B272AE" w:rsidRPr="00A537E1">
        <w:rPr>
          <w:rFonts w:ascii="Times New Roman" w:hAnsi="Times New Roman"/>
        </w:rPr>
        <w:t xml:space="preserve"> </w:t>
      </w:r>
      <w:r w:rsidR="00B272AE">
        <w:rPr>
          <w:rFonts w:ascii="Times New Roman" w:hAnsi="Times New Roman"/>
        </w:rPr>
        <w:t>ОГАПОУ «Белгородский индустриальный колледж» (ФИО, средний балл по аттестату).</w:t>
      </w:r>
    </w:p>
    <w:p w14:paraId="15587C53" w14:textId="005BD25D" w:rsidR="005B07FB" w:rsidRPr="001F1847" w:rsidRDefault="00401D7F" w:rsidP="001F1847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1F1847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 24 Конституции Российской Федерации; ст.6 Федерального закона «О персональных д</w:t>
      </w:r>
      <w:r w:rsidR="005731B4" w:rsidRPr="001F1847">
        <w:rPr>
          <w:rFonts w:ascii="Times New Roman" w:hAnsi="Times New Roman"/>
          <w:sz w:val="24"/>
          <w:szCs w:val="24"/>
        </w:rPr>
        <w:t>анных»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№152-ФЗ</w:t>
      </w:r>
      <w:r w:rsidR="001F1847">
        <w:rPr>
          <w:rFonts w:ascii="Times New Roman" w:hAnsi="Times New Roman"/>
          <w:sz w:val="24"/>
          <w:szCs w:val="24"/>
        </w:rPr>
        <w:t xml:space="preserve"> от 27.07.2006 г.</w:t>
      </w:r>
      <w:r w:rsidR="005731B4" w:rsidRPr="001F1847">
        <w:rPr>
          <w:rFonts w:ascii="Times New Roman" w:hAnsi="Times New Roman"/>
          <w:sz w:val="24"/>
          <w:szCs w:val="24"/>
        </w:rPr>
        <w:t xml:space="preserve">; ст. </w:t>
      </w:r>
      <w:r w:rsidR="001F1847" w:rsidRPr="001F1847">
        <w:rPr>
          <w:rFonts w:ascii="Times New Roman" w:hAnsi="Times New Roman"/>
          <w:sz w:val="24"/>
          <w:szCs w:val="24"/>
        </w:rPr>
        <w:t>98</w:t>
      </w:r>
      <w:r w:rsidR="005731B4" w:rsidRP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Федеральн</w:t>
      </w:r>
      <w:r w:rsidR="001F1847">
        <w:rPr>
          <w:rFonts w:ascii="Times New Roman" w:hAnsi="Times New Roman"/>
          <w:sz w:val="24"/>
          <w:szCs w:val="24"/>
        </w:rPr>
        <w:t>ого</w:t>
      </w:r>
      <w:r w:rsidR="001F1847" w:rsidRPr="001F1847">
        <w:rPr>
          <w:rFonts w:ascii="Times New Roman" w:hAnsi="Times New Roman"/>
          <w:sz w:val="24"/>
          <w:szCs w:val="24"/>
        </w:rPr>
        <w:t xml:space="preserve"> закон</w:t>
      </w:r>
      <w:r w:rsidR="001F1847">
        <w:rPr>
          <w:rFonts w:ascii="Times New Roman" w:hAnsi="Times New Roman"/>
          <w:sz w:val="24"/>
          <w:szCs w:val="24"/>
        </w:rPr>
        <w:t>а</w:t>
      </w:r>
      <w:r w:rsidR="001F1847" w:rsidRPr="001F1847">
        <w:rPr>
          <w:rFonts w:ascii="Times New Roman" w:hAnsi="Times New Roman"/>
          <w:sz w:val="24"/>
          <w:szCs w:val="24"/>
        </w:rPr>
        <w:t xml:space="preserve"> </w:t>
      </w:r>
      <w:r w:rsidR="001F1847">
        <w:rPr>
          <w:rFonts w:ascii="Times New Roman" w:hAnsi="Times New Roman"/>
          <w:sz w:val="24"/>
          <w:szCs w:val="24"/>
        </w:rPr>
        <w:t>«</w:t>
      </w:r>
      <w:r w:rsidR="001F1847" w:rsidRPr="001F1847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1F1847">
        <w:rPr>
          <w:rFonts w:ascii="Times New Roman" w:hAnsi="Times New Roman"/>
          <w:sz w:val="24"/>
          <w:szCs w:val="24"/>
        </w:rPr>
        <w:t>» №</w:t>
      </w:r>
      <w:r w:rsidR="001F1847" w:rsidRPr="001F1847">
        <w:rPr>
          <w:rFonts w:ascii="Times New Roman" w:hAnsi="Times New Roman"/>
          <w:sz w:val="24"/>
          <w:szCs w:val="24"/>
        </w:rPr>
        <w:t xml:space="preserve"> 273-ФЗ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от 29 декабря 2012 г.</w:t>
      </w:r>
      <w:r w:rsidRPr="001F1847">
        <w:rPr>
          <w:rFonts w:ascii="Times New Roman" w:hAnsi="Times New Roman"/>
          <w:sz w:val="24"/>
          <w:szCs w:val="24"/>
        </w:rPr>
        <w:t xml:space="preserve">; Постановление Правительства РФ </w:t>
      </w:r>
      <w:r w:rsidR="001F1847" w:rsidRPr="001F1847">
        <w:rPr>
          <w:rFonts w:ascii="Times New Roman" w:hAnsi="Times New Roman"/>
          <w:sz w:val="24"/>
          <w:szCs w:val="24"/>
        </w:rPr>
        <w:t>№36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Pr="001F1847">
        <w:rPr>
          <w:rFonts w:ascii="Times New Roman" w:hAnsi="Times New Roman"/>
          <w:sz w:val="24"/>
          <w:szCs w:val="24"/>
        </w:rPr>
        <w:t>от 27.01.2012</w:t>
      </w:r>
      <w:r w:rsidR="001F1847">
        <w:rPr>
          <w:rFonts w:ascii="Times New Roman" w:hAnsi="Times New Roman"/>
          <w:sz w:val="24"/>
          <w:szCs w:val="24"/>
        </w:rPr>
        <w:t xml:space="preserve"> г.</w:t>
      </w:r>
      <w:r w:rsidRPr="001F1847">
        <w:rPr>
          <w:rFonts w:ascii="Times New Roman" w:hAnsi="Times New Roman"/>
          <w:sz w:val="24"/>
          <w:szCs w:val="24"/>
        </w:rPr>
        <w:t>; Письмо Рособрнадзора №08-22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от 12.04.2012</w:t>
      </w:r>
      <w:r w:rsidR="001F1847">
        <w:rPr>
          <w:rFonts w:ascii="Times New Roman" w:hAnsi="Times New Roman"/>
          <w:sz w:val="24"/>
          <w:szCs w:val="24"/>
        </w:rPr>
        <w:t xml:space="preserve"> г.</w:t>
      </w:r>
      <w:r w:rsidRPr="001F1847">
        <w:rPr>
          <w:rFonts w:ascii="Times New Roman" w:hAnsi="Times New Roman"/>
          <w:sz w:val="24"/>
          <w:szCs w:val="24"/>
        </w:rPr>
        <w:t>; Письмо Минобрнауки России</w:t>
      </w:r>
      <w:r w:rsidR="001F1847">
        <w:rPr>
          <w:rFonts w:ascii="Times New Roman" w:hAnsi="Times New Roman"/>
          <w:sz w:val="24"/>
          <w:szCs w:val="24"/>
        </w:rPr>
        <w:br/>
      </w:r>
      <w:r w:rsidR="001F1847" w:rsidRPr="001F1847">
        <w:rPr>
          <w:rFonts w:ascii="Times New Roman" w:hAnsi="Times New Roman"/>
          <w:sz w:val="24"/>
          <w:szCs w:val="24"/>
        </w:rPr>
        <w:lastRenderedPageBreak/>
        <w:t>№АК-190/05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Pr="001F1847">
        <w:rPr>
          <w:rFonts w:ascii="Times New Roman" w:hAnsi="Times New Roman"/>
          <w:sz w:val="24"/>
          <w:szCs w:val="24"/>
        </w:rPr>
        <w:t>от 29.08.2012</w:t>
      </w:r>
      <w:r w:rsidR="001F1847">
        <w:rPr>
          <w:rFonts w:ascii="Times New Roman" w:hAnsi="Times New Roman"/>
          <w:sz w:val="24"/>
          <w:szCs w:val="24"/>
        </w:rPr>
        <w:t xml:space="preserve"> г.</w:t>
      </w:r>
      <w:r w:rsidRPr="001F1847">
        <w:rPr>
          <w:rFonts w:ascii="Times New Roman" w:hAnsi="Times New Roman"/>
          <w:sz w:val="24"/>
          <w:szCs w:val="24"/>
        </w:rPr>
        <w:t>; Устав ОГА</w:t>
      </w:r>
      <w:r w:rsidR="001F1847">
        <w:rPr>
          <w:rFonts w:ascii="Times New Roman" w:hAnsi="Times New Roman"/>
          <w:sz w:val="24"/>
          <w:szCs w:val="24"/>
        </w:rPr>
        <w:t>П</w:t>
      </w:r>
      <w:r w:rsidRPr="001F1847">
        <w:rPr>
          <w:rFonts w:ascii="Times New Roman" w:hAnsi="Times New Roman"/>
          <w:sz w:val="24"/>
          <w:szCs w:val="24"/>
        </w:rPr>
        <w:t xml:space="preserve">ОУ </w:t>
      </w:r>
      <w:r w:rsidR="001F1847">
        <w:rPr>
          <w:rFonts w:ascii="Times New Roman" w:hAnsi="Times New Roman"/>
          <w:sz w:val="24"/>
          <w:szCs w:val="24"/>
        </w:rPr>
        <w:t>«</w:t>
      </w:r>
      <w:r w:rsidRPr="001F1847">
        <w:rPr>
          <w:rFonts w:ascii="Times New Roman" w:hAnsi="Times New Roman"/>
          <w:sz w:val="24"/>
          <w:szCs w:val="24"/>
        </w:rPr>
        <w:t>Белго</w:t>
      </w:r>
      <w:r w:rsidR="00683643" w:rsidRPr="001F1847">
        <w:rPr>
          <w:rFonts w:ascii="Times New Roman" w:hAnsi="Times New Roman"/>
          <w:sz w:val="24"/>
          <w:szCs w:val="24"/>
        </w:rPr>
        <w:t>родский индустриальный колледж</w:t>
      </w:r>
      <w:r w:rsidR="001F1847">
        <w:rPr>
          <w:rFonts w:ascii="Times New Roman" w:hAnsi="Times New Roman"/>
          <w:sz w:val="24"/>
          <w:szCs w:val="24"/>
        </w:rPr>
        <w:t>»</w:t>
      </w:r>
      <w:r w:rsidR="00683643" w:rsidRPr="001F1847">
        <w:rPr>
          <w:rFonts w:ascii="Times New Roman" w:hAnsi="Times New Roman"/>
          <w:sz w:val="24"/>
          <w:szCs w:val="24"/>
        </w:rPr>
        <w:t>; локальные нормативно-правовые акты ОГА</w:t>
      </w:r>
      <w:r w:rsidR="001F1847">
        <w:rPr>
          <w:rFonts w:ascii="Times New Roman" w:hAnsi="Times New Roman"/>
          <w:sz w:val="24"/>
          <w:szCs w:val="24"/>
        </w:rPr>
        <w:t>П</w:t>
      </w:r>
      <w:r w:rsidR="00683643" w:rsidRPr="001F1847">
        <w:rPr>
          <w:rFonts w:ascii="Times New Roman" w:hAnsi="Times New Roman"/>
          <w:sz w:val="24"/>
          <w:szCs w:val="24"/>
        </w:rPr>
        <w:t xml:space="preserve">ОУ </w:t>
      </w:r>
      <w:r w:rsidR="001F1847">
        <w:rPr>
          <w:rFonts w:ascii="Times New Roman" w:hAnsi="Times New Roman"/>
          <w:sz w:val="24"/>
          <w:szCs w:val="24"/>
        </w:rPr>
        <w:t>«</w:t>
      </w:r>
      <w:r w:rsidR="00683643" w:rsidRPr="001F1847">
        <w:rPr>
          <w:rFonts w:ascii="Times New Roman" w:hAnsi="Times New Roman"/>
          <w:sz w:val="24"/>
          <w:szCs w:val="24"/>
        </w:rPr>
        <w:t>Белгородский индустриальный колледж</w:t>
      </w:r>
      <w:r w:rsidR="001F1847">
        <w:rPr>
          <w:rFonts w:ascii="Times New Roman" w:hAnsi="Times New Roman"/>
          <w:sz w:val="24"/>
          <w:szCs w:val="24"/>
        </w:rPr>
        <w:t>»</w:t>
      </w:r>
      <w:r w:rsidR="00683643" w:rsidRPr="001F1847">
        <w:rPr>
          <w:rFonts w:ascii="Times New Roman" w:hAnsi="Times New Roman"/>
          <w:sz w:val="24"/>
          <w:szCs w:val="24"/>
        </w:rPr>
        <w:t>; иные федеральные законы и нормативно правовые акты.</w:t>
      </w:r>
    </w:p>
    <w:p w14:paraId="7EA634F2" w14:textId="574912F0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</w:t>
      </w:r>
      <w:r w:rsidR="006836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(распростр</w:t>
      </w:r>
      <w:r w:rsidR="0078659D">
        <w:rPr>
          <w:rFonts w:ascii="Times New Roman" w:hAnsi="Times New Roman"/>
          <w:sz w:val="24"/>
          <w:szCs w:val="24"/>
        </w:rPr>
        <w:t xml:space="preserve">анение, предоставление, доступ); </w:t>
      </w:r>
      <w:r w:rsidR="0078659D" w:rsidRPr="008C5B57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уничтожение.</w:t>
      </w:r>
    </w:p>
    <w:p w14:paraId="494A1BFA" w14:textId="23B9845E" w:rsidR="005B07FB" w:rsidRPr="0068364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683643">
        <w:rPr>
          <w:rFonts w:ascii="Times New Roman" w:hAnsi="Times New Roman"/>
          <w:sz w:val="24"/>
          <w:szCs w:val="24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683643">
        <w:rPr>
          <w:rStyle w:val="apple-style-span"/>
          <w:rFonts w:ascii="Times New Roman" w:hAnsi="Times New Roman"/>
          <w:sz w:val="24"/>
          <w:szCs w:val="24"/>
        </w:rPr>
        <w:t>. Я даю свое согласие на возможную передачу своих персональных данных следующим третьим лицам:</w:t>
      </w:r>
      <w:r w:rsidR="00604666">
        <w:rPr>
          <w:rStyle w:val="apple-style-span"/>
          <w:rFonts w:ascii="Times New Roman" w:hAnsi="Times New Roman"/>
          <w:sz w:val="24"/>
          <w:szCs w:val="24"/>
        </w:rPr>
        <w:br/>
      </w:r>
      <w:r w:rsidRPr="00683643">
        <w:rPr>
          <w:rStyle w:val="apple-style-span"/>
          <w:rFonts w:ascii="Times New Roman" w:hAnsi="Times New Roman"/>
          <w:sz w:val="24"/>
          <w:szCs w:val="24"/>
        </w:rPr>
        <w:t>ФГБУ «Федеральный центр тестирования»</w:t>
      </w:r>
      <w:r w:rsidR="00B272AE">
        <w:rPr>
          <w:rStyle w:val="apple-style-span"/>
          <w:rFonts w:ascii="Times New Roman" w:hAnsi="Times New Roman"/>
          <w:sz w:val="24"/>
          <w:szCs w:val="24"/>
        </w:rPr>
        <w:t>,</w:t>
      </w:r>
      <w:r w:rsidR="00B272AE" w:rsidRPr="00B272A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B272AE">
        <w:rPr>
          <w:rStyle w:val="apple-style-span"/>
          <w:rFonts w:ascii="Times New Roman" w:hAnsi="Times New Roman"/>
          <w:sz w:val="24"/>
          <w:szCs w:val="24"/>
        </w:rPr>
        <w:t>ФИС ФРДО, ФИС ГИА, департаменту внутренней и кадровой политики Белгородской области,</w:t>
      </w:r>
      <w:r w:rsidR="00B272AE" w:rsidRPr="00912710">
        <w:rPr>
          <w:rFonts w:ascii="Times New Roman" w:hAnsi="Times New Roman"/>
          <w:sz w:val="28"/>
          <w:szCs w:val="28"/>
        </w:rPr>
        <w:t xml:space="preserve"> </w:t>
      </w:r>
      <w:r w:rsidR="00B272AE" w:rsidRPr="00912710">
        <w:rPr>
          <w:rFonts w:ascii="Times New Roman" w:hAnsi="Times New Roman"/>
          <w:sz w:val="24"/>
          <w:szCs w:val="24"/>
        </w:rPr>
        <w:t>областному государственному казенному учреждению Белгородской области «Отраслевой центр бухгалтерского (бюджетного) учета и отчетности»</w:t>
      </w:r>
      <w:r w:rsidR="00B272AE">
        <w:rPr>
          <w:rFonts w:ascii="Times New Roman" w:hAnsi="Times New Roman"/>
          <w:sz w:val="24"/>
          <w:szCs w:val="24"/>
        </w:rPr>
        <w:t>.</w:t>
      </w:r>
    </w:p>
    <w:p w14:paraId="3B202D99" w14:textId="1F17D6F4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</w:t>
      </w:r>
      <w:r w:rsidR="00683643">
        <w:rPr>
          <w:rFonts w:ascii="Times New Roman" w:hAnsi="Times New Roman"/>
          <w:sz w:val="24"/>
          <w:szCs w:val="24"/>
        </w:rPr>
        <w:t>ону №125-ФЗ «Об архивном деле в </w:t>
      </w:r>
      <w:r>
        <w:rPr>
          <w:rFonts w:ascii="Times New Roman" w:hAnsi="Times New Roman"/>
          <w:sz w:val="24"/>
          <w:szCs w:val="24"/>
        </w:rPr>
        <w:t>Российской Федерации» и иным нормативно правовым актам в области архивного дела и архивного хранения</w:t>
      </w:r>
      <w:r w:rsidR="00B272A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04AD1D3C" w14:textId="05921E51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ОГА</w:t>
      </w:r>
      <w:r w:rsidR="0060466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6046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Белгородский индустриальный колледж</w:t>
      </w:r>
      <w:r w:rsidR="006046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или его представителю по адресу, указанному в начале данного Согласия.</w:t>
      </w:r>
    </w:p>
    <w:p w14:paraId="0047279F" w14:textId="2ACE4980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ОГА</w:t>
      </w:r>
      <w:r w:rsidR="0060466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6046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Белгородский индустриальный колледж</w:t>
      </w:r>
      <w:r w:rsidR="006046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</w:t>
      </w:r>
      <w:r w:rsidR="006046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11 части 1 статьи 6, части 2 статьи 10 и части 2 статьи 11 Федерального закона «О персональных данных» </w:t>
      </w:r>
      <w:r w:rsidR="00604666">
        <w:rPr>
          <w:rFonts w:ascii="Times New Roman" w:hAnsi="Times New Roman"/>
          <w:sz w:val="24"/>
          <w:szCs w:val="24"/>
        </w:rPr>
        <w:t xml:space="preserve">№152-ФЗ </w:t>
      </w:r>
      <w:r>
        <w:rPr>
          <w:rFonts w:ascii="Times New Roman" w:hAnsi="Times New Roman"/>
          <w:sz w:val="24"/>
          <w:szCs w:val="24"/>
        </w:rPr>
        <w:t>от 2</w:t>
      </w:r>
      <w:r w:rsidR="006046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6046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.2006 г.</w:t>
      </w:r>
    </w:p>
    <w:p w14:paraId="44C7A14E" w14:textId="77777777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p w14:paraId="494B89DE" w14:textId="77777777" w:rsidR="00645DC6" w:rsidRDefault="00645DC6" w:rsidP="00645DC6">
      <w:pPr>
        <w:pStyle w:val="a3"/>
        <w:spacing w:line="312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2736"/>
        <w:gridCol w:w="540"/>
        <w:gridCol w:w="2736"/>
      </w:tblGrid>
      <w:tr w:rsidR="005B07FB" w14:paraId="628BD98D" w14:textId="77777777" w:rsidTr="00401D7F">
        <w:tc>
          <w:tcPr>
            <w:tcW w:w="4126" w:type="dxa"/>
            <w:shd w:val="clear" w:color="auto" w:fill="auto"/>
          </w:tcPr>
          <w:p w14:paraId="3983FD10" w14:textId="278932FC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2736" w:type="dxa"/>
            <w:shd w:val="clear" w:color="auto" w:fill="auto"/>
          </w:tcPr>
          <w:p w14:paraId="17901ADE" w14:textId="77777777" w:rsidR="005B07FB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14:paraId="0E637824" w14:textId="4206A63A" w:rsidR="005B07FB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1904A71E" w14:textId="77777777" w:rsidR="005B07FB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5B07FB" w14:paraId="3A4B12A7" w14:textId="77777777" w:rsidTr="00401D7F">
        <w:tc>
          <w:tcPr>
            <w:tcW w:w="4126" w:type="dxa"/>
            <w:shd w:val="clear" w:color="auto" w:fill="auto"/>
          </w:tcPr>
          <w:p w14:paraId="2A25E425" w14:textId="5575C344" w:rsidR="005B07FB" w:rsidRPr="00645DC6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2736" w:type="dxa"/>
            <w:shd w:val="clear" w:color="auto" w:fill="auto"/>
          </w:tcPr>
          <w:p w14:paraId="0AAE24D4" w14:textId="4A733D62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540" w:type="dxa"/>
            <w:shd w:val="clear" w:color="auto" w:fill="auto"/>
          </w:tcPr>
          <w:p w14:paraId="55C79422" w14:textId="77777777" w:rsidR="005B07FB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648AC241" w14:textId="1FCE52CF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</w:tbl>
    <w:p w14:paraId="6D175EBE" w14:textId="77777777" w:rsidR="005B07FB" w:rsidRDefault="005B07FB" w:rsidP="00645DC6">
      <w:pPr>
        <w:spacing w:line="312" w:lineRule="auto"/>
        <w:rPr>
          <w:rFonts w:ascii="Times New Roman" w:hAnsi="Times New Roman"/>
        </w:rPr>
      </w:pPr>
    </w:p>
    <w:sectPr w:rsidR="005B07FB" w:rsidSect="00DB419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8B6F" w14:textId="77777777" w:rsidR="00A5764E" w:rsidRDefault="00A5764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EDD095" w14:textId="77777777" w:rsidR="00A5764E" w:rsidRDefault="00A5764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6931C" w14:textId="77777777" w:rsidR="00A5764E" w:rsidRDefault="00A5764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DBE78E" w14:textId="77777777" w:rsidR="00A5764E" w:rsidRDefault="00A5764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1"/>
    <w:rsid w:val="0001749B"/>
    <w:rsid w:val="000200F3"/>
    <w:rsid w:val="000361CA"/>
    <w:rsid w:val="00054461"/>
    <w:rsid w:val="00060354"/>
    <w:rsid w:val="0008079C"/>
    <w:rsid w:val="00085D3B"/>
    <w:rsid w:val="000A0051"/>
    <w:rsid w:val="000B691E"/>
    <w:rsid w:val="000B7E08"/>
    <w:rsid w:val="000C3D43"/>
    <w:rsid w:val="000D4F41"/>
    <w:rsid w:val="000D5A11"/>
    <w:rsid w:val="000F669C"/>
    <w:rsid w:val="001203E1"/>
    <w:rsid w:val="00135F18"/>
    <w:rsid w:val="00141335"/>
    <w:rsid w:val="00144B9F"/>
    <w:rsid w:val="00151AAD"/>
    <w:rsid w:val="00151C6F"/>
    <w:rsid w:val="001611EF"/>
    <w:rsid w:val="00171F55"/>
    <w:rsid w:val="00196D6E"/>
    <w:rsid w:val="001A0DDF"/>
    <w:rsid w:val="001A5EC4"/>
    <w:rsid w:val="001C79A7"/>
    <w:rsid w:val="001D6674"/>
    <w:rsid w:val="001D726B"/>
    <w:rsid w:val="001D7BBD"/>
    <w:rsid w:val="001F1847"/>
    <w:rsid w:val="001F4AD8"/>
    <w:rsid w:val="001F4C41"/>
    <w:rsid w:val="00213765"/>
    <w:rsid w:val="002141EA"/>
    <w:rsid w:val="00215276"/>
    <w:rsid w:val="00233550"/>
    <w:rsid w:val="002624B6"/>
    <w:rsid w:val="002665D4"/>
    <w:rsid w:val="002B0962"/>
    <w:rsid w:val="002B3686"/>
    <w:rsid w:val="002C63EA"/>
    <w:rsid w:val="002E5AA8"/>
    <w:rsid w:val="002F04CB"/>
    <w:rsid w:val="002F66EC"/>
    <w:rsid w:val="003020DF"/>
    <w:rsid w:val="00330D67"/>
    <w:rsid w:val="00330EFC"/>
    <w:rsid w:val="00332CE2"/>
    <w:rsid w:val="0033314B"/>
    <w:rsid w:val="00341150"/>
    <w:rsid w:val="0035156C"/>
    <w:rsid w:val="003525F4"/>
    <w:rsid w:val="00372B1B"/>
    <w:rsid w:val="00381065"/>
    <w:rsid w:val="00387D8D"/>
    <w:rsid w:val="0039185B"/>
    <w:rsid w:val="003A473F"/>
    <w:rsid w:val="003C1555"/>
    <w:rsid w:val="003C3BBD"/>
    <w:rsid w:val="003D36C3"/>
    <w:rsid w:val="003F63FF"/>
    <w:rsid w:val="00401D7F"/>
    <w:rsid w:val="00413900"/>
    <w:rsid w:val="0042492C"/>
    <w:rsid w:val="00430A9B"/>
    <w:rsid w:val="004427FD"/>
    <w:rsid w:val="004507DB"/>
    <w:rsid w:val="004525B6"/>
    <w:rsid w:val="004540E3"/>
    <w:rsid w:val="00466A74"/>
    <w:rsid w:val="00480A9D"/>
    <w:rsid w:val="00483461"/>
    <w:rsid w:val="004A4AD4"/>
    <w:rsid w:val="004D0DBE"/>
    <w:rsid w:val="004D73F2"/>
    <w:rsid w:val="004E214D"/>
    <w:rsid w:val="004E29FC"/>
    <w:rsid w:val="004E4097"/>
    <w:rsid w:val="004E68D4"/>
    <w:rsid w:val="00504FBD"/>
    <w:rsid w:val="00506B8A"/>
    <w:rsid w:val="00507058"/>
    <w:rsid w:val="00534F0F"/>
    <w:rsid w:val="00542224"/>
    <w:rsid w:val="0054422B"/>
    <w:rsid w:val="005731B4"/>
    <w:rsid w:val="00573A36"/>
    <w:rsid w:val="005768EA"/>
    <w:rsid w:val="00590D63"/>
    <w:rsid w:val="005B07FB"/>
    <w:rsid w:val="005B5BED"/>
    <w:rsid w:val="005C68C1"/>
    <w:rsid w:val="005C6D61"/>
    <w:rsid w:val="005F6146"/>
    <w:rsid w:val="006004F9"/>
    <w:rsid w:val="00604666"/>
    <w:rsid w:val="006070FF"/>
    <w:rsid w:val="00615171"/>
    <w:rsid w:val="00635A4E"/>
    <w:rsid w:val="00645DC6"/>
    <w:rsid w:val="0065226A"/>
    <w:rsid w:val="00655A6D"/>
    <w:rsid w:val="00672B4F"/>
    <w:rsid w:val="00683643"/>
    <w:rsid w:val="006869C7"/>
    <w:rsid w:val="006A09D9"/>
    <w:rsid w:val="006B1DC4"/>
    <w:rsid w:val="006C2526"/>
    <w:rsid w:val="006C5467"/>
    <w:rsid w:val="006D0198"/>
    <w:rsid w:val="006D61D0"/>
    <w:rsid w:val="006D708D"/>
    <w:rsid w:val="006E4BF7"/>
    <w:rsid w:val="006F112D"/>
    <w:rsid w:val="006F1954"/>
    <w:rsid w:val="006F6721"/>
    <w:rsid w:val="007167BB"/>
    <w:rsid w:val="00731891"/>
    <w:rsid w:val="007426AF"/>
    <w:rsid w:val="00752BF0"/>
    <w:rsid w:val="00756398"/>
    <w:rsid w:val="00763CD6"/>
    <w:rsid w:val="0078659D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6425E"/>
    <w:rsid w:val="008666B2"/>
    <w:rsid w:val="00870E47"/>
    <w:rsid w:val="0089292B"/>
    <w:rsid w:val="00895FF5"/>
    <w:rsid w:val="008A5C8F"/>
    <w:rsid w:val="008B0B14"/>
    <w:rsid w:val="008B4D45"/>
    <w:rsid w:val="008D2234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564FB"/>
    <w:rsid w:val="00966F18"/>
    <w:rsid w:val="0097725A"/>
    <w:rsid w:val="00984558"/>
    <w:rsid w:val="00984AF1"/>
    <w:rsid w:val="00990CF5"/>
    <w:rsid w:val="009B2964"/>
    <w:rsid w:val="009C0861"/>
    <w:rsid w:val="009C3B04"/>
    <w:rsid w:val="009E36A6"/>
    <w:rsid w:val="009E59BE"/>
    <w:rsid w:val="009F771A"/>
    <w:rsid w:val="00A166DA"/>
    <w:rsid w:val="00A3673B"/>
    <w:rsid w:val="00A51F02"/>
    <w:rsid w:val="00A5764E"/>
    <w:rsid w:val="00A66079"/>
    <w:rsid w:val="00A774F6"/>
    <w:rsid w:val="00A803C0"/>
    <w:rsid w:val="00A84AB9"/>
    <w:rsid w:val="00AA3380"/>
    <w:rsid w:val="00AB2848"/>
    <w:rsid w:val="00AC0031"/>
    <w:rsid w:val="00AD0620"/>
    <w:rsid w:val="00AE1DF1"/>
    <w:rsid w:val="00AE33AF"/>
    <w:rsid w:val="00AE619D"/>
    <w:rsid w:val="00B23C8D"/>
    <w:rsid w:val="00B24B6C"/>
    <w:rsid w:val="00B272AE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9628B"/>
    <w:rsid w:val="00BB3191"/>
    <w:rsid w:val="00BD0EF5"/>
    <w:rsid w:val="00BE3201"/>
    <w:rsid w:val="00BE3886"/>
    <w:rsid w:val="00C153D0"/>
    <w:rsid w:val="00C427FE"/>
    <w:rsid w:val="00C50359"/>
    <w:rsid w:val="00C546FE"/>
    <w:rsid w:val="00C672B1"/>
    <w:rsid w:val="00C74B3F"/>
    <w:rsid w:val="00C816BE"/>
    <w:rsid w:val="00C8658F"/>
    <w:rsid w:val="00C956B6"/>
    <w:rsid w:val="00CA15CE"/>
    <w:rsid w:val="00CB29DF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8144D"/>
    <w:rsid w:val="00D8159C"/>
    <w:rsid w:val="00D8632A"/>
    <w:rsid w:val="00DB0C3D"/>
    <w:rsid w:val="00DB4197"/>
    <w:rsid w:val="00DE6F83"/>
    <w:rsid w:val="00DF29BA"/>
    <w:rsid w:val="00E04A4D"/>
    <w:rsid w:val="00E04E48"/>
    <w:rsid w:val="00E12BAE"/>
    <w:rsid w:val="00E208B7"/>
    <w:rsid w:val="00E21A8F"/>
    <w:rsid w:val="00E637ED"/>
    <w:rsid w:val="00E727F3"/>
    <w:rsid w:val="00E8227F"/>
    <w:rsid w:val="00E973E2"/>
    <w:rsid w:val="00EA3C7A"/>
    <w:rsid w:val="00EB0119"/>
    <w:rsid w:val="00EB0241"/>
    <w:rsid w:val="00ED3A16"/>
    <w:rsid w:val="00EE4A03"/>
    <w:rsid w:val="00EF3082"/>
    <w:rsid w:val="00EF61C3"/>
    <w:rsid w:val="00F034C7"/>
    <w:rsid w:val="00F0743C"/>
    <w:rsid w:val="00F41330"/>
    <w:rsid w:val="00F54B3D"/>
    <w:rsid w:val="00F65069"/>
    <w:rsid w:val="00FA4BE1"/>
    <w:rsid w:val="00FE4984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5AC0C"/>
  <w15:docId w15:val="{8B844C2B-B10A-42C7-AA4D-039BC41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Тронза Наталья Михайловна</cp:lastModifiedBy>
  <cp:revision>13</cp:revision>
  <cp:lastPrinted>2015-03-03T07:38:00Z</cp:lastPrinted>
  <dcterms:created xsi:type="dcterms:W3CDTF">2015-02-19T09:48:00Z</dcterms:created>
  <dcterms:modified xsi:type="dcterms:W3CDTF">2020-05-25T10:38:00Z</dcterms:modified>
</cp:coreProperties>
</file>