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288" w:rsidRDefault="006E3288" w:rsidP="006E32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lang w:val="ru-RU"/>
        </w:rPr>
      </w:pPr>
      <w:r>
        <w:rPr>
          <w:sz w:val="28"/>
          <w:szCs w:val="28"/>
          <w:lang w:val="ru-RU"/>
        </w:rPr>
        <w:t>Министерство образования Белгородской области</w:t>
      </w:r>
    </w:p>
    <w:p w:rsidR="00F14BAB" w:rsidRPr="00797E23" w:rsidRDefault="00F14BAB" w:rsidP="00F14BAB">
      <w:pPr>
        <w:jc w:val="center"/>
        <w:rPr>
          <w:sz w:val="28"/>
          <w:szCs w:val="28"/>
          <w:lang w:val="ru-RU"/>
        </w:rPr>
      </w:pPr>
      <w:r w:rsidRPr="00797E23">
        <w:rPr>
          <w:sz w:val="28"/>
          <w:szCs w:val="28"/>
          <w:lang w:val="ru-RU"/>
        </w:rPr>
        <w:t>Областное государственное автономное</w:t>
      </w:r>
    </w:p>
    <w:p w:rsidR="00F14BAB" w:rsidRPr="00797E23" w:rsidRDefault="00F14BAB" w:rsidP="00F14BAB">
      <w:pPr>
        <w:jc w:val="center"/>
        <w:rPr>
          <w:sz w:val="28"/>
          <w:szCs w:val="28"/>
          <w:lang w:val="ru-RU"/>
        </w:rPr>
      </w:pPr>
      <w:r w:rsidRPr="00797E23">
        <w:rPr>
          <w:sz w:val="28"/>
          <w:szCs w:val="28"/>
          <w:lang w:val="ru-RU"/>
        </w:rPr>
        <w:t>профессиональное образовательное учреждение</w:t>
      </w:r>
    </w:p>
    <w:p w:rsidR="00F14BAB" w:rsidRPr="00797E23" w:rsidRDefault="00F14BAB" w:rsidP="00F14BAB">
      <w:pPr>
        <w:jc w:val="center"/>
        <w:rPr>
          <w:b/>
          <w:sz w:val="28"/>
          <w:szCs w:val="28"/>
          <w:lang w:val="ru-RU"/>
        </w:rPr>
      </w:pPr>
      <w:r w:rsidRPr="00797E23">
        <w:rPr>
          <w:b/>
          <w:sz w:val="28"/>
          <w:szCs w:val="28"/>
          <w:lang w:val="ru-RU"/>
        </w:rPr>
        <w:t>«Белгородский индустриальный колледж»</w:t>
      </w:r>
    </w:p>
    <w:p w:rsidR="00F14BAB" w:rsidRDefault="00F14BAB" w:rsidP="00F14BAB">
      <w:pPr>
        <w:jc w:val="center"/>
        <w:rPr>
          <w:b/>
          <w:bCs/>
          <w:sz w:val="28"/>
          <w:szCs w:val="28"/>
          <w:lang w:val="ru-RU"/>
        </w:rPr>
      </w:pPr>
    </w:p>
    <w:tbl>
      <w:tblPr>
        <w:tblW w:w="9673" w:type="dxa"/>
        <w:tblInd w:w="108" w:type="dxa"/>
        <w:tblLayout w:type="fixed"/>
        <w:tblLook w:val="0000" w:firstRow="0" w:lastRow="0" w:firstColumn="0" w:lastColumn="0" w:noHBand="0" w:noVBand="0"/>
      </w:tblPr>
      <w:tblGrid>
        <w:gridCol w:w="4428"/>
        <w:gridCol w:w="5245"/>
      </w:tblGrid>
      <w:tr w:rsidR="00F14BAB" w:rsidRPr="008A5BDF" w:rsidTr="00D4392E">
        <w:trPr>
          <w:trHeight w:val="540"/>
        </w:trPr>
        <w:tc>
          <w:tcPr>
            <w:tcW w:w="4428" w:type="dxa"/>
          </w:tcPr>
          <w:p w:rsidR="00F14BAB" w:rsidRPr="000A72B7" w:rsidRDefault="00F14BAB" w:rsidP="00D4392E">
            <w:pPr>
              <w:shd w:val="clear" w:color="auto" w:fill="FFFFFF"/>
              <w:tabs>
                <w:tab w:val="left" w:pos="-828"/>
                <w:tab w:val="left" w:pos="-468"/>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jc w:val="both"/>
              <w:rPr>
                <w:rFonts w:cs="Times New Roman"/>
                <w:lang w:val="ru-RU"/>
              </w:rPr>
            </w:pPr>
          </w:p>
          <w:p w:rsidR="00F14BAB" w:rsidRPr="000A72B7" w:rsidRDefault="00F14BAB" w:rsidP="00D4392E">
            <w:pPr>
              <w:shd w:val="clear" w:color="auto" w:fill="FFFFFF"/>
              <w:tabs>
                <w:tab w:val="left" w:pos="-828"/>
                <w:tab w:val="left" w:pos="-468"/>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jc w:val="both"/>
              <w:rPr>
                <w:rFonts w:cs="Times New Roman"/>
                <w:lang w:val="ru-RU"/>
              </w:rPr>
            </w:pPr>
          </w:p>
        </w:tc>
        <w:tc>
          <w:tcPr>
            <w:tcW w:w="5245" w:type="dxa"/>
          </w:tcPr>
          <w:p w:rsidR="00F14BAB" w:rsidRDefault="00F14BAB" w:rsidP="00D4392E">
            <w:pPr>
              <w:shd w:val="clear" w:color="auto" w:fill="FFFFFF"/>
              <w:tabs>
                <w:tab w:val="left" w:pos="-828"/>
                <w:tab w:val="left" w:pos="-468"/>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lang w:val="ru-RU"/>
              </w:rPr>
            </w:pPr>
          </w:p>
          <w:p w:rsidR="00F14BAB" w:rsidRPr="001F1B4B" w:rsidRDefault="00F14BAB" w:rsidP="00D4392E">
            <w:pPr>
              <w:shd w:val="clear" w:color="auto" w:fill="FFFFFF"/>
              <w:tabs>
                <w:tab w:val="left" w:pos="-828"/>
                <w:tab w:val="left" w:pos="-468"/>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lang w:val="ru-RU"/>
              </w:rPr>
            </w:pPr>
            <w:r w:rsidRPr="001F1B4B">
              <w:rPr>
                <w:rFonts w:cs="Times New Roman"/>
                <w:sz w:val="28"/>
                <w:szCs w:val="28"/>
                <w:lang w:val="ru-RU"/>
              </w:rPr>
              <w:t xml:space="preserve">УТВЕРЖДАЮ </w:t>
            </w:r>
          </w:p>
          <w:p w:rsidR="00F14BAB" w:rsidRPr="001F1B4B" w:rsidRDefault="00F14BAB" w:rsidP="00D4392E">
            <w:pPr>
              <w:rPr>
                <w:rFonts w:cs="Times New Roman"/>
                <w:sz w:val="28"/>
                <w:szCs w:val="28"/>
                <w:lang w:val="ru-RU"/>
              </w:rPr>
            </w:pPr>
            <w:r w:rsidRPr="001F1B4B">
              <w:rPr>
                <w:rFonts w:cs="Times New Roman"/>
                <w:sz w:val="28"/>
                <w:szCs w:val="28"/>
                <w:lang w:val="ru-RU"/>
              </w:rPr>
              <w:t>Директор ОГАПОУ</w:t>
            </w:r>
          </w:p>
          <w:p w:rsidR="00F14BAB" w:rsidRPr="001F1B4B" w:rsidRDefault="00F14BAB" w:rsidP="00D4392E">
            <w:pPr>
              <w:rPr>
                <w:rFonts w:cs="Times New Roman"/>
                <w:sz w:val="28"/>
                <w:szCs w:val="28"/>
                <w:lang w:val="ru-RU"/>
              </w:rPr>
            </w:pPr>
            <w:r w:rsidRPr="001F1B4B">
              <w:rPr>
                <w:rFonts w:cs="Times New Roman"/>
                <w:sz w:val="28"/>
                <w:szCs w:val="28"/>
                <w:lang w:val="ru-RU"/>
              </w:rPr>
              <w:t>«Белгородский индустриальный колледж»</w:t>
            </w:r>
          </w:p>
          <w:p w:rsidR="00F14BAB" w:rsidRDefault="00F14BAB" w:rsidP="00D4392E">
            <w:pPr>
              <w:shd w:val="clear" w:color="auto" w:fill="FFFFFF"/>
              <w:tabs>
                <w:tab w:val="left" w:pos="-828"/>
                <w:tab w:val="left" w:pos="-468"/>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rPr>
                <w:rFonts w:cs="Times New Roman"/>
                <w:sz w:val="28"/>
                <w:szCs w:val="28"/>
              </w:rPr>
            </w:pPr>
            <w:r w:rsidRPr="001F1B4B">
              <w:rPr>
                <w:rFonts w:cs="Times New Roman"/>
                <w:sz w:val="28"/>
                <w:szCs w:val="28"/>
              </w:rPr>
              <w:t>___________________О.А. Шаталов</w:t>
            </w:r>
          </w:p>
          <w:p w:rsidR="00F14BAB" w:rsidRPr="00D425F2" w:rsidRDefault="00F14BAB" w:rsidP="006E3288">
            <w:pPr>
              <w:shd w:val="clear" w:color="auto" w:fill="FFFFFF"/>
              <w:tabs>
                <w:tab w:val="left" w:pos="-828"/>
                <w:tab w:val="left" w:pos="-468"/>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rPr>
                <w:rFonts w:cs="Times New Roman"/>
              </w:rPr>
            </w:pPr>
            <w:r w:rsidRPr="001F1B4B">
              <w:rPr>
                <w:rFonts w:cs="Times New Roman"/>
                <w:sz w:val="28"/>
                <w:szCs w:val="28"/>
              </w:rPr>
              <w:t>«</w:t>
            </w:r>
            <w:r w:rsidRPr="00417D41">
              <w:rPr>
                <w:rFonts w:cs="Times New Roman"/>
                <w:sz w:val="28"/>
                <w:szCs w:val="28"/>
              </w:rPr>
              <w:t>____</w:t>
            </w:r>
            <w:r w:rsidRPr="001F1B4B">
              <w:rPr>
                <w:rFonts w:cs="Times New Roman"/>
                <w:sz w:val="28"/>
                <w:szCs w:val="28"/>
              </w:rPr>
              <w:t>»</w:t>
            </w:r>
            <w:r>
              <w:rPr>
                <w:rFonts w:cs="Times New Roman"/>
                <w:sz w:val="28"/>
                <w:szCs w:val="28"/>
                <w:lang w:val="ru-RU"/>
              </w:rPr>
              <w:t>__</w:t>
            </w:r>
            <w:r w:rsidRPr="00417D41">
              <w:rPr>
                <w:rFonts w:cs="Times New Roman"/>
                <w:sz w:val="28"/>
                <w:szCs w:val="28"/>
              </w:rPr>
              <w:t>__________</w:t>
            </w:r>
            <w:r w:rsidRPr="00417D41">
              <w:rPr>
                <w:rFonts w:cs="Times New Roman"/>
                <w:sz w:val="28"/>
                <w:szCs w:val="28"/>
                <w:lang w:val="ru-RU"/>
              </w:rPr>
              <w:t>_</w:t>
            </w:r>
            <w:r w:rsidRPr="001F1B4B">
              <w:rPr>
                <w:rFonts w:cs="Times New Roman"/>
                <w:sz w:val="28"/>
                <w:szCs w:val="28"/>
              </w:rPr>
              <w:t>202</w:t>
            </w:r>
            <w:r w:rsidR="006E3288">
              <w:rPr>
                <w:rFonts w:cs="Times New Roman"/>
                <w:sz w:val="28"/>
                <w:szCs w:val="28"/>
                <w:lang w:val="ru-RU"/>
              </w:rPr>
              <w:t>2</w:t>
            </w:r>
            <w:r w:rsidRPr="001F1B4B">
              <w:rPr>
                <w:rFonts w:cs="Times New Roman"/>
                <w:sz w:val="28"/>
                <w:szCs w:val="28"/>
              </w:rPr>
              <w:t xml:space="preserve"> г.</w:t>
            </w:r>
          </w:p>
        </w:tc>
      </w:tr>
    </w:tbl>
    <w:p w:rsidR="00F14BAB" w:rsidRPr="00B06280" w:rsidRDefault="00F14BAB" w:rsidP="00F14BAB">
      <w:pPr>
        <w:widowControl w:val="0"/>
        <w:jc w:val="center"/>
        <w:rPr>
          <w:b/>
          <w:bCs/>
          <w:sz w:val="28"/>
          <w:szCs w:val="28"/>
          <w:lang w:val="ru-RU"/>
        </w:rPr>
      </w:pPr>
    </w:p>
    <w:p w:rsidR="00F14BAB" w:rsidRPr="00B06280" w:rsidRDefault="00F14BAB" w:rsidP="00F14BAB">
      <w:pPr>
        <w:widowControl w:val="0"/>
        <w:jc w:val="center"/>
        <w:rPr>
          <w:b/>
          <w:bCs/>
          <w:sz w:val="28"/>
          <w:szCs w:val="28"/>
          <w:lang w:val="ru-RU"/>
        </w:rPr>
      </w:pPr>
    </w:p>
    <w:p w:rsidR="00F14BAB" w:rsidRPr="00B06280" w:rsidRDefault="00F14BAB" w:rsidP="00F14BAB">
      <w:pPr>
        <w:jc w:val="center"/>
        <w:rPr>
          <w:b/>
          <w:bCs/>
          <w:sz w:val="28"/>
          <w:szCs w:val="28"/>
          <w:lang w:val="ru-RU"/>
        </w:rPr>
      </w:pPr>
    </w:p>
    <w:p w:rsidR="00F14BAB" w:rsidRPr="00B06280" w:rsidRDefault="00F14BAB" w:rsidP="00F14BAB">
      <w:pPr>
        <w:jc w:val="center"/>
        <w:rPr>
          <w:b/>
          <w:bCs/>
          <w:sz w:val="28"/>
          <w:szCs w:val="28"/>
          <w:lang w:val="ru-RU"/>
        </w:rPr>
      </w:pPr>
    </w:p>
    <w:p w:rsidR="00F14BAB" w:rsidRPr="00B06280" w:rsidRDefault="00F14BAB" w:rsidP="00F14BAB">
      <w:pPr>
        <w:jc w:val="center"/>
        <w:rPr>
          <w:b/>
          <w:bCs/>
          <w:sz w:val="28"/>
          <w:szCs w:val="28"/>
          <w:lang w:val="ru-RU"/>
        </w:rPr>
      </w:pPr>
    </w:p>
    <w:p w:rsidR="00F14BAB" w:rsidRPr="00B06280" w:rsidRDefault="00F14BAB" w:rsidP="00F14BAB">
      <w:pPr>
        <w:jc w:val="center"/>
        <w:rPr>
          <w:b/>
          <w:bCs/>
          <w:sz w:val="28"/>
          <w:szCs w:val="28"/>
          <w:lang w:val="ru-RU"/>
        </w:rPr>
      </w:pPr>
    </w:p>
    <w:p w:rsidR="00F14BAB" w:rsidRPr="00B06280" w:rsidRDefault="00F14BAB" w:rsidP="00F14BAB">
      <w:pPr>
        <w:jc w:val="center"/>
        <w:rPr>
          <w:b/>
          <w:bCs/>
          <w:sz w:val="28"/>
          <w:szCs w:val="28"/>
          <w:lang w:val="ru-RU"/>
        </w:rPr>
      </w:pPr>
    </w:p>
    <w:p w:rsidR="00F14BAB" w:rsidRPr="00B06280" w:rsidRDefault="00F14BAB" w:rsidP="00F14BAB">
      <w:pPr>
        <w:jc w:val="center"/>
        <w:rPr>
          <w:b/>
          <w:bCs/>
          <w:sz w:val="28"/>
          <w:szCs w:val="28"/>
          <w:lang w:val="ru-RU"/>
        </w:rPr>
      </w:pPr>
    </w:p>
    <w:p w:rsidR="00F14BAB" w:rsidRPr="00B06280" w:rsidRDefault="00F14BAB" w:rsidP="00F14BAB">
      <w:pPr>
        <w:jc w:val="center"/>
        <w:rPr>
          <w:b/>
          <w:bCs/>
          <w:sz w:val="28"/>
          <w:szCs w:val="28"/>
          <w:lang w:val="ru-RU"/>
        </w:rPr>
      </w:pPr>
    </w:p>
    <w:p w:rsidR="00F14BAB" w:rsidRPr="00B06280" w:rsidRDefault="00F14BAB" w:rsidP="00F14BAB">
      <w:pPr>
        <w:jc w:val="center"/>
        <w:rPr>
          <w:b/>
          <w:bCs/>
          <w:sz w:val="28"/>
          <w:szCs w:val="28"/>
          <w:lang w:val="ru-RU"/>
        </w:rPr>
      </w:pPr>
    </w:p>
    <w:p w:rsidR="00F14BAB" w:rsidRPr="00B06280" w:rsidRDefault="00F14BAB" w:rsidP="00F14BAB">
      <w:pPr>
        <w:jc w:val="center"/>
        <w:rPr>
          <w:b/>
          <w:bCs/>
          <w:sz w:val="28"/>
          <w:szCs w:val="28"/>
          <w:lang w:val="ru-RU"/>
        </w:rPr>
      </w:pPr>
    </w:p>
    <w:p w:rsidR="00F14BAB" w:rsidRPr="00B06280" w:rsidRDefault="00F14BAB" w:rsidP="00F14BAB">
      <w:pPr>
        <w:jc w:val="center"/>
        <w:rPr>
          <w:b/>
          <w:bCs/>
          <w:sz w:val="28"/>
          <w:szCs w:val="28"/>
          <w:lang w:val="ru-RU"/>
        </w:rPr>
      </w:pPr>
      <w:r w:rsidRPr="00B06280">
        <w:rPr>
          <w:b/>
          <w:bCs/>
          <w:sz w:val="28"/>
          <w:szCs w:val="28"/>
          <w:lang w:val="ru-RU"/>
        </w:rPr>
        <w:t xml:space="preserve">Дополнительная профессиональная программа </w:t>
      </w:r>
    </w:p>
    <w:p w:rsidR="00F14BAB" w:rsidRPr="00B06280" w:rsidRDefault="00F14BAB" w:rsidP="00F14BAB">
      <w:pPr>
        <w:jc w:val="center"/>
        <w:rPr>
          <w:b/>
          <w:bCs/>
          <w:sz w:val="28"/>
          <w:szCs w:val="28"/>
          <w:lang w:val="ru-RU"/>
        </w:rPr>
      </w:pPr>
      <w:r w:rsidRPr="00B06280">
        <w:rPr>
          <w:b/>
          <w:bCs/>
          <w:sz w:val="28"/>
          <w:szCs w:val="28"/>
          <w:lang w:val="ru-RU"/>
        </w:rPr>
        <w:t xml:space="preserve">повышения квалификации </w:t>
      </w:r>
    </w:p>
    <w:p w:rsidR="00F14BAB" w:rsidRPr="00590413" w:rsidRDefault="00F14BAB" w:rsidP="00F14BAB">
      <w:pPr>
        <w:jc w:val="center"/>
        <w:rPr>
          <w:b/>
          <w:bCs/>
          <w:sz w:val="28"/>
          <w:szCs w:val="28"/>
          <w:lang w:val="ru-RU"/>
        </w:rPr>
      </w:pPr>
      <w:r w:rsidRPr="00590413">
        <w:rPr>
          <w:b/>
          <w:sz w:val="28"/>
          <w:szCs w:val="28"/>
          <w:lang w:val="ru-RU"/>
        </w:rPr>
        <w:t>«</w:t>
      </w:r>
      <w:r w:rsidR="00D4392E">
        <w:rPr>
          <w:b/>
          <w:sz w:val="28"/>
          <w:szCs w:val="28"/>
          <w:lang w:val="ru-RU"/>
        </w:rPr>
        <w:t>Финансовая грамотность –доступная среда</w:t>
      </w:r>
      <w:r w:rsidRPr="00590413">
        <w:rPr>
          <w:b/>
          <w:bCs/>
          <w:sz w:val="28"/>
          <w:szCs w:val="28"/>
          <w:lang w:val="ru-RU"/>
        </w:rPr>
        <w:t xml:space="preserve">» </w:t>
      </w:r>
    </w:p>
    <w:p w:rsidR="00F14BAB" w:rsidRPr="00B06280" w:rsidRDefault="00F14BAB" w:rsidP="00F14BAB">
      <w:pPr>
        <w:jc w:val="center"/>
        <w:rPr>
          <w:b/>
          <w:bCs/>
          <w:sz w:val="28"/>
          <w:szCs w:val="28"/>
          <w:lang w:val="ru-RU"/>
        </w:rPr>
      </w:pPr>
    </w:p>
    <w:p w:rsidR="00F14BAB" w:rsidRPr="00B06280" w:rsidRDefault="00F14BAB" w:rsidP="00F14BAB">
      <w:pPr>
        <w:jc w:val="center"/>
        <w:rPr>
          <w:b/>
          <w:bCs/>
          <w:sz w:val="28"/>
          <w:szCs w:val="28"/>
          <w:lang w:val="ru-RU"/>
        </w:rPr>
      </w:pPr>
    </w:p>
    <w:p w:rsidR="00F14BAB" w:rsidRPr="00B06280" w:rsidRDefault="00F14BAB" w:rsidP="00F14BAB">
      <w:pPr>
        <w:jc w:val="center"/>
        <w:rPr>
          <w:b/>
          <w:bCs/>
          <w:sz w:val="28"/>
          <w:szCs w:val="28"/>
          <w:lang w:val="ru-RU"/>
        </w:rPr>
      </w:pPr>
    </w:p>
    <w:p w:rsidR="00F14BAB" w:rsidRPr="00B06280" w:rsidRDefault="00F14BAB" w:rsidP="00F14BAB">
      <w:pPr>
        <w:jc w:val="center"/>
        <w:rPr>
          <w:b/>
          <w:bCs/>
          <w:sz w:val="28"/>
          <w:szCs w:val="28"/>
          <w:lang w:val="ru-RU"/>
        </w:rPr>
      </w:pPr>
    </w:p>
    <w:p w:rsidR="00F14BAB" w:rsidRPr="00B06280" w:rsidRDefault="00F14BAB" w:rsidP="00F14BAB">
      <w:pPr>
        <w:jc w:val="center"/>
        <w:rPr>
          <w:b/>
          <w:bCs/>
          <w:sz w:val="28"/>
          <w:szCs w:val="28"/>
          <w:lang w:val="ru-RU"/>
        </w:rPr>
      </w:pPr>
    </w:p>
    <w:p w:rsidR="00F14BAB" w:rsidRPr="00B06280" w:rsidRDefault="00F14BAB" w:rsidP="00F14BAB">
      <w:pPr>
        <w:jc w:val="center"/>
        <w:rPr>
          <w:b/>
          <w:bCs/>
          <w:sz w:val="28"/>
          <w:szCs w:val="28"/>
          <w:lang w:val="ru-RU"/>
        </w:rPr>
      </w:pPr>
    </w:p>
    <w:p w:rsidR="00F14BAB" w:rsidRPr="00B06280" w:rsidRDefault="00F14BAB" w:rsidP="00F14BAB">
      <w:pPr>
        <w:jc w:val="center"/>
        <w:rPr>
          <w:b/>
          <w:bCs/>
          <w:sz w:val="28"/>
          <w:szCs w:val="28"/>
          <w:lang w:val="ru-RU"/>
        </w:rPr>
      </w:pPr>
    </w:p>
    <w:p w:rsidR="00F14BAB" w:rsidRPr="00B06280" w:rsidRDefault="00F14BAB" w:rsidP="00F14BAB">
      <w:pPr>
        <w:jc w:val="center"/>
        <w:rPr>
          <w:b/>
          <w:bCs/>
          <w:sz w:val="28"/>
          <w:szCs w:val="28"/>
          <w:lang w:val="ru-RU"/>
        </w:rPr>
      </w:pPr>
    </w:p>
    <w:p w:rsidR="00F14BAB" w:rsidRDefault="00F14BAB" w:rsidP="00F14BAB">
      <w:pPr>
        <w:jc w:val="center"/>
        <w:rPr>
          <w:b/>
          <w:bCs/>
          <w:sz w:val="28"/>
          <w:szCs w:val="28"/>
          <w:lang w:val="ru-RU"/>
        </w:rPr>
      </w:pPr>
    </w:p>
    <w:p w:rsidR="00F14BAB" w:rsidRDefault="00F14BAB" w:rsidP="00F14BAB">
      <w:pPr>
        <w:jc w:val="center"/>
        <w:rPr>
          <w:b/>
          <w:bCs/>
          <w:sz w:val="28"/>
          <w:szCs w:val="28"/>
          <w:lang w:val="ru-RU"/>
        </w:rPr>
      </w:pPr>
    </w:p>
    <w:p w:rsidR="00F14BAB" w:rsidRDefault="00F14BAB" w:rsidP="00F14BAB">
      <w:pPr>
        <w:jc w:val="center"/>
        <w:rPr>
          <w:b/>
          <w:bCs/>
          <w:sz w:val="28"/>
          <w:szCs w:val="28"/>
          <w:lang w:val="ru-RU"/>
        </w:rPr>
      </w:pPr>
    </w:p>
    <w:p w:rsidR="00F14BAB" w:rsidRPr="00B06280" w:rsidRDefault="00F14BAB" w:rsidP="00F14BAB">
      <w:pPr>
        <w:jc w:val="center"/>
        <w:rPr>
          <w:b/>
          <w:bCs/>
          <w:sz w:val="28"/>
          <w:szCs w:val="28"/>
          <w:lang w:val="ru-RU"/>
        </w:rPr>
      </w:pPr>
    </w:p>
    <w:p w:rsidR="00F14BAB" w:rsidRPr="00B06280" w:rsidRDefault="00F14BAB" w:rsidP="00F14BAB">
      <w:pPr>
        <w:jc w:val="center"/>
        <w:rPr>
          <w:b/>
          <w:bCs/>
          <w:sz w:val="28"/>
          <w:szCs w:val="28"/>
          <w:lang w:val="ru-RU"/>
        </w:rPr>
      </w:pPr>
    </w:p>
    <w:p w:rsidR="00F14BAB" w:rsidRPr="00715D01" w:rsidRDefault="00F14BAB" w:rsidP="00F14BAB">
      <w:pPr>
        <w:jc w:val="center"/>
        <w:rPr>
          <w:sz w:val="28"/>
          <w:szCs w:val="28"/>
          <w:lang w:val="ru-RU"/>
        </w:rPr>
      </w:pPr>
      <w:r w:rsidRPr="00715D01">
        <w:rPr>
          <w:sz w:val="28"/>
          <w:szCs w:val="28"/>
          <w:lang w:val="ru-RU"/>
        </w:rPr>
        <w:t>г. Белгород, 202</w:t>
      </w:r>
      <w:r w:rsidR="006E3288">
        <w:rPr>
          <w:sz w:val="28"/>
          <w:szCs w:val="28"/>
          <w:lang w:val="ru-RU"/>
        </w:rPr>
        <w:t>2</w:t>
      </w:r>
      <w:r w:rsidRPr="00715D01">
        <w:rPr>
          <w:sz w:val="28"/>
          <w:szCs w:val="28"/>
          <w:lang w:val="ru-RU"/>
        </w:rPr>
        <w:t xml:space="preserve"> год</w:t>
      </w:r>
    </w:p>
    <w:p w:rsidR="00F14BAB" w:rsidRPr="00B06280" w:rsidRDefault="00F14BAB" w:rsidP="00F14BAB">
      <w:pPr>
        <w:rPr>
          <w:lang w:val="ru-RU"/>
        </w:rPr>
        <w:sectPr w:rsidR="00F14BAB" w:rsidRPr="00B06280">
          <w:pgSz w:w="11900" w:h="16840"/>
          <w:pgMar w:top="1134" w:right="850" w:bottom="1134" w:left="1701" w:header="708" w:footer="708" w:gutter="0"/>
          <w:cols w:space="720"/>
        </w:sectPr>
      </w:pPr>
    </w:p>
    <w:p w:rsidR="00F14BAB" w:rsidRPr="00E7603D" w:rsidRDefault="00F14BAB" w:rsidP="00F14BAB">
      <w:pPr>
        <w:jc w:val="center"/>
        <w:rPr>
          <w:b/>
          <w:sz w:val="28"/>
          <w:szCs w:val="28"/>
          <w:lang w:val="ru-RU"/>
        </w:rPr>
      </w:pPr>
      <w:r w:rsidRPr="00E7603D">
        <w:rPr>
          <w:b/>
          <w:sz w:val="28"/>
          <w:szCs w:val="28"/>
          <w:lang w:val="ru-RU"/>
        </w:rPr>
        <w:lastRenderedPageBreak/>
        <w:t>Дополнительная профессиональная программа</w:t>
      </w:r>
    </w:p>
    <w:p w:rsidR="00F14BAB" w:rsidRPr="00E7603D" w:rsidRDefault="00F14BAB" w:rsidP="00F14BAB">
      <w:pPr>
        <w:jc w:val="center"/>
        <w:rPr>
          <w:b/>
          <w:sz w:val="28"/>
          <w:szCs w:val="28"/>
          <w:lang w:val="ru-RU"/>
        </w:rPr>
      </w:pPr>
      <w:r w:rsidRPr="00E7603D">
        <w:rPr>
          <w:b/>
          <w:sz w:val="28"/>
          <w:szCs w:val="28"/>
          <w:lang w:val="ru-RU"/>
        </w:rPr>
        <w:t xml:space="preserve">повышения квалификации </w:t>
      </w:r>
    </w:p>
    <w:p w:rsidR="00F14BAB" w:rsidRPr="00590413" w:rsidRDefault="00F14BAB" w:rsidP="00F14BAB">
      <w:pPr>
        <w:jc w:val="center"/>
        <w:rPr>
          <w:b/>
          <w:bCs/>
          <w:sz w:val="28"/>
          <w:szCs w:val="28"/>
          <w:lang w:val="ru-RU"/>
        </w:rPr>
      </w:pPr>
      <w:r w:rsidRPr="00E7603D">
        <w:rPr>
          <w:b/>
          <w:sz w:val="28"/>
          <w:szCs w:val="28"/>
          <w:lang w:val="ru-RU"/>
        </w:rPr>
        <w:t>«</w:t>
      </w:r>
      <w:r w:rsidR="00D4392E">
        <w:rPr>
          <w:b/>
          <w:sz w:val="28"/>
          <w:szCs w:val="28"/>
          <w:lang w:val="ru-RU"/>
        </w:rPr>
        <w:t>Финансовая грамотность –доступная среда</w:t>
      </w:r>
      <w:r w:rsidRPr="00590413">
        <w:rPr>
          <w:b/>
          <w:bCs/>
          <w:sz w:val="28"/>
          <w:szCs w:val="28"/>
          <w:lang w:val="ru-RU"/>
        </w:rPr>
        <w:t xml:space="preserve">» </w:t>
      </w:r>
    </w:p>
    <w:p w:rsidR="00F14BAB" w:rsidRPr="00E7603D" w:rsidRDefault="00F14BAB" w:rsidP="00F14BAB">
      <w:pPr>
        <w:jc w:val="center"/>
        <w:rPr>
          <w:b/>
          <w:sz w:val="28"/>
          <w:szCs w:val="28"/>
          <w:lang w:val="ru-RU"/>
        </w:rPr>
      </w:pPr>
    </w:p>
    <w:p w:rsidR="00D4392E" w:rsidRPr="00D4392E" w:rsidRDefault="00F14BAB" w:rsidP="00D4392E">
      <w:pPr>
        <w:numPr>
          <w:ilvl w:val="0"/>
          <w:numId w:val="1"/>
        </w:numPr>
        <w:pBdr>
          <w:top w:val="nil"/>
          <w:left w:val="nil"/>
          <w:bottom w:val="nil"/>
          <w:right w:val="nil"/>
          <w:between w:val="nil"/>
        </w:pBdr>
        <w:ind w:left="0" w:firstLine="709"/>
        <w:jc w:val="both"/>
        <w:rPr>
          <w:rFonts w:cs="Times New Roman"/>
          <w:b/>
          <w:sz w:val="28"/>
          <w:szCs w:val="28"/>
        </w:rPr>
      </w:pPr>
      <w:r w:rsidRPr="00590413">
        <w:rPr>
          <w:rFonts w:cs="Times New Roman"/>
          <w:b/>
          <w:sz w:val="28"/>
          <w:szCs w:val="28"/>
        </w:rPr>
        <w:t>Цели реализации программы</w:t>
      </w:r>
    </w:p>
    <w:p w:rsidR="00D4392E" w:rsidRDefault="00D4392E" w:rsidP="00D4392E">
      <w:pPr>
        <w:spacing w:line="360" w:lineRule="auto"/>
        <w:ind w:right="566" w:firstLine="567"/>
        <w:contextualSpacing/>
        <w:jc w:val="both"/>
        <w:rPr>
          <w:rFonts w:eastAsia="Calibri" w:cs="Times New Roman"/>
          <w:sz w:val="28"/>
          <w:szCs w:val="28"/>
          <w:lang w:val="ru-RU"/>
        </w:rPr>
      </w:pPr>
      <w:r w:rsidRPr="002D16D9">
        <w:rPr>
          <w:rFonts w:eastAsia="Calibri" w:cs="Times New Roman"/>
          <w:sz w:val="28"/>
          <w:szCs w:val="28"/>
          <w:lang w:val="ru-RU"/>
        </w:rPr>
        <w:t>Программа дополнительного профессионального образования (повышения квалификации) «</w:t>
      </w:r>
      <w:r>
        <w:rPr>
          <w:b/>
          <w:sz w:val="28"/>
          <w:szCs w:val="28"/>
          <w:lang w:val="ru-RU"/>
        </w:rPr>
        <w:t>Финансовая грамотность –доступная среда</w:t>
      </w:r>
      <w:r w:rsidRPr="002D16D9">
        <w:rPr>
          <w:rFonts w:eastAsia="Calibri" w:cs="Times New Roman"/>
          <w:sz w:val="28"/>
          <w:szCs w:val="28"/>
          <w:lang w:val="ru-RU"/>
        </w:rPr>
        <w:t>» (программа) разработана в рамках Проекта «Содействие повышению уровня финансовой грамотности населения и развитию финансового обр</w:t>
      </w:r>
      <w:r>
        <w:rPr>
          <w:rFonts w:eastAsia="Calibri" w:cs="Times New Roman"/>
          <w:sz w:val="28"/>
          <w:szCs w:val="28"/>
          <w:lang w:val="ru-RU"/>
        </w:rPr>
        <w:t>азования в Российской Федерации</w:t>
      </w:r>
      <w:r w:rsidRPr="002D16D9">
        <w:rPr>
          <w:rFonts w:eastAsia="Calibri" w:cs="Times New Roman"/>
          <w:sz w:val="28"/>
          <w:szCs w:val="28"/>
          <w:lang w:val="ru-RU"/>
        </w:rPr>
        <w:t>, реализуемого Минфином России, и служит конечной цели – повышению финансовой грамотности финансово исключенных категорий населения (инвалидов, лиц пенсионного возраста) через механизмы консультирования, информирования, просвещения, разъяснительной работы отделений Пенсионного фонда Российской Федерации, региональных органов социальной защиты, их территориальных органов, подведомственных организаций.</w:t>
      </w:r>
    </w:p>
    <w:p w:rsidR="00D4392E" w:rsidRPr="002D16D9" w:rsidRDefault="00D4392E" w:rsidP="00D4392E">
      <w:pPr>
        <w:tabs>
          <w:tab w:val="left" w:pos="8010"/>
        </w:tabs>
        <w:spacing w:line="360" w:lineRule="auto"/>
        <w:ind w:right="567" w:firstLine="567"/>
        <w:contextualSpacing/>
        <w:jc w:val="both"/>
        <w:rPr>
          <w:rFonts w:eastAsia="Calibri" w:cs="Times New Roman"/>
          <w:sz w:val="28"/>
          <w:szCs w:val="28"/>
          <w:lang w:val="ru-RU"/>
        </w:rPr>
      </w:pPr>
      <w:r w:rsidRPr="002D16D9">
        <w:rPr>
          <w:rFonts w:eastAsia="Calibri" w:cs="Times New Roman"/>
          <w:sz w:val="28"/>
          <w:szCs w:val="28"/>
          <w:lang w:val="ru-RU"/>
        </w:rPr>
        <w:t>Актуальность программы заключается в необходимости повышения уровня финансовой грамотности наиболее финансово исключенных, маломобильных категорий населения, к которым, в первую очередь, относятся граждане пенсионного возраста, инвалиды.</w:t>
      </w:r>
    </w:p>
    <w:p w:rsidR="00D4392E" w:rsidRPr="002D16D9" w:rsidRDefault="00D4392E" w:rsidP="00D4392E">
      <w:pPr>
        <w:spacing w:line="360" w:lineRule="auto"/>
        <w:ind w:right="567" w:firstLine="567"/>
        <w:jc w:val="both"/>
        <w:rPr>
          <w:rFonts w:eastAsia="Calibri" w:cs="Times New Roman"/>
          <w:sz w:val="28"/>
          <w:szCs w:val="28"/>
          <w:lang w:val="ru-RU"/>
        </w:rPr>
      </w:pPr>
      <w:r w:rsidRPr="002D16D9">
        <w:rPr>
          <w:rFonts w:eastAsia="Calibri" w:cs="Times New Roman"/>
          <w:sz w:val="28"/>
          <w:szCs w:val="28"/>
          <w:lang w:val="ru-RU"/>
        </w:rPr>
        <w:t xml:space="preserve">В своем большинстве представители наиболее финансово исключенных категорий граждан характеризуются невысоким уровнем финансовой грамотности </w:t>
      </w:r>
      <w:r w:rsidRPr="002D16D9">
        <w:rPr>
          <w:rFonts w:cs="Times New Roman"/>
          <w:lang w:val="ru-RU"/>
        </w:rPr>
        <w:t>– «</w:t>
      </w:r>
      <w:r w:rsidRPr="002D16D9">
        <w:rPr>
          <w:rFonts w:eastAsia="Calibri" w:cs="Times New Roman"/>
          <w:sz w:val="28"/>
          <w:szCs w:val="28"/>
          <w:lang w:val="ru-RU"/>
        </w:rPr>
        <w:t>способности принимать обоснованные и ответственные решения в сфере личных финансов» или, другими словами, следовать нормам рационального финансового поведения, то есть быть финансово грамотными.</w:t>
      </w:r>
    </w:p>
    <w:p w:rsidR="00D4392E" w:rsidRDefault="00D4392E" w:rsidP="00D4392E">
      <w:pPr>
        <w:spacing w:line="360" w:lineRule="auto"/>
        <w:ind w:right="567" w:firstLine="567"/>
        <w:jc w:val="both"/>
        <w:rPr>
          <w:rFonts w:eastAsia="Calibri" w:cs="Times New Roman"/>
          <w:sz w:val="28"/>
          <w:szCs w:val="28"/>
          <w:lang w:val="ru-RU"/>
        </w:rPr>
      </w:pPr>
      <w:r w:rsidRPr="002D16D9">
        <w:rPr>
          <w:rFonts w:eastAsia="Calibri" w:cs="Times New Roman"/>
          <w:sz w:val="28"/>
          <w:szCs w:val="28"/>
          <w:lang w:val="ru-RU"/>
        </w:rPr>
        <w:t>Развитию участия маломобильных граждан в финансовых отношениях, потреблении финансовых услуг (за исключением использования простых традиционных финансовых сервисов) не способствуют не только их низкие доходы, недостаточная доступность таких услуг, но и невысокий уровень финансовой грамотности.</w:t>
      </w:r>
    </w:p>
    <w:p w:rsidR="00D4392E" w:rsidRPr="002D16D9" w:rsidRDefault="00D4392E" w:rsidP="00D4392E">
      <w:pPr>
        <w:tabs>
          <w:tab w:val="left" w:pos="8010"/>
        </w:tabs>
        <w:spacing w:line="360" w:lineRule="auto"/>
        <w:ind w:right="567" w:firstLine="567"/>
        <w:contextualSpacing/>
        <w:jc w:val="both"/>
        <w:rPr>
          <w:rFonts w:cs="Times New Roman"/>
          <w:sz w:val="28"/>
          <w:szCs w:val="28"/>
          <w:lang w:val="ru-RU"/>
        </w:rPr>
      </w:pPr>
      <w:r w:rsidRPr="002D16D9">
        <w:rPr>
          <w:rFonts w:eastAsia="Calibri" w:cs="Times New Roman"/>
          <w:sz w:val="28"/>
          <w:szCs w:val="28"/>
          <w:lang w:val="ru-RU"/>
        </w:rPr>
        <w:t xml:space="preserve">Низкий уровень финансовой грамотности </w:t>
      </w:r>
      <w:r w:rsidRPr="002D16D9">
        <w:rPr>
          <w:rFonts w:cs="Times New Roman"/>
          <w:sz w:val="28"/>
          <w:szCs w:val="28"/>
          <w:lang w:val="ru-RU"/>
        </w:rPr>
        <w:t xml:space="preserve">– </w:t>
      </w:r>
      <w:r w:rsidRPr="002D16D9">
        <w:rPr>
          <w:rFonts w:eastAsia="Calibri" w:cs="Times New Roman"/>
          <w:sz w:val="28"/>
          <w:szCs w:val="28"/>
          <w:lang w:val="ru-RU"/>
        </w:rPr>
        <w:t xml:space="preserve">не только барьер, сдерживающий маломобильных граждан от расширения участия в финансовых операциях, в том числе являющихся важными для наращивания внутреннего инвестиционного потенциала нашей страны </w:t>
      </w:r>
      <w:r w:rsidRPr="002D16D9">
        <w:rPr>
          <w:rFonts w:cs="Times New Roman"/>
          <w:sz w:val="28"/>
          <w:szCs w:val="28"/>
          <w:lang w:val="ru-RU"/>
        </w:rPr>
        <w:t xml:space="preserve">– через механизмы фондового </w:t>
      </w:r>
      <w:r w:rsidRPr="002D16D9">
        <w:rPr>
          <w:rFonts w:cs="Times New Roman"/>
          <w:sz w:val="28"/>
          <w:szCs w:val="28"/>
          <w:lang w:val="ru-RU"/>
        </w:rPr>
        <w:lastRenderedPageBreak/>
        <w:t>рынка, в первую очередь с использованием государственных и муниципальных ценных бумаг.</w:t>
      </w:r>
      <w:r w:rsidRPr="002D16D9">
        <w:rPr>
          <w:rFonts w:eastAsia="Calibri" w:cs="Times New Roman"/>
          <w:sz w:val="28"/>
          <w:szCs w:val="28"/>
          <w:lang w:val="ru-RU"/>
        </w:rPr>
        <w:t xml:space="preserve"> Низкая финансовая грамотность </w:t>
      </w:r>
      <w:r w:rsidRPr="002D16D9">
        <w:rPr>
          <w:rFonts w:cs="Times New Roman"/>
          <w:sz w:val="28"/>
          <w:szCs w:val="28"/>
          <w:lang w:val="ru-RU"/>
        </w:rPr>
        <w:t>– это риск быть вовлеченным в сомнительные, мошеннические финансовые операции, схемы (участие в финансовых пирамидах, получение кабальных займов от нерегулируемых займодавцев, размещение инвестиций в сомнительные компании, проекты и мн. др.), которые могут привести к финансовым потерям и даже к трагическим жизненным ситуациям.</w:t>
      </w:r>
    </w:p>
    <w:p w:rsidR="00D4392E" w:rsidRPr="002D16D9" w:rsidRDefault="00D4392E" w:rsidP="00D4392E">
      <w:pPr>
        <w:spacing w:line="360" w:lineRule="auto"/>
        <w:ind w:right="566" w:firstLine="567"/>
        <w:contextualSpacing/>
        <w:jc w:val="both"/>
        <w:rPr>
          <w:rFonts w:eastAsia="Calibri" w:cs="Times New Roman"/>
          <w:sz w:val="28"/>
          <w:szCs w:val="28"/>
          <w:lang w:val="ru-RU"/>
        </w:rPr>
      </w:pPr>
      <w:r w:rsidRPr="002D16D9">
        <w:rPr>
          <w:rFonts w:eastAsia="Calibri" w:cs="Times New Roman"/>
          <w:sz w:val="28"/>
          <w:szCs w:val="28"/>
          <w:lang w:val="ru-RU"/>
        </w:rPr>
        <w:t>Реализация указанной программы позволит также повысить уровень финансовой грамотности непосредственно ряда граждан, осуществляющих свою трудовую деятельность в системах государственного пенсионного обеспечения и социальной защиты населения Российской Федерации.</w:t>
      </w:r>
    </w:p>
    <w:p w:rsidR="00D4392E" w:rsidRPr="002D16D9" w:rsidRDefault="00D4392E" w:rsidP="00D4392E">
      <w:pPr>
        <w:spacing w:line="360" w:lineRule="auto"/>
        <w:ind w:right="566" w:firstLine="567"/>
        <w:contextualSpacing/>
        <w:jc w:val="both"/>
        <w:rPr>
          <w:rFonts w:eastAsia="Calibri" w:cs="Times New Roman"/>
          <w:sz w:val="28"/>
          <w:szCs w:val="28"/>
          <w:lang w:val="ru-RU"/>
        </w:rPr>
      </w:pPr>
      <w:r w:rsidRPr="002D16D9">
        <w:rPr>
          <w:rFonts w:eastAsia="Calibri" w:cs="Times New Roman"/>
          <w:sz w:val="28"/>
          <w:szCs w:val="28"/>
          <w:lang w:val="ru-RU"/>
        </w:rPr>
        <w:t xml:space="preserve">Программа является неотъемлемой частью </w:t>
      </w:r>
      <w:r w:rsidRPr="002D16D9">
        <w:rPr>
          <w:rFonts w:eastAsia="Calibri" w:cs="Times New Roman"/>
          <w:i/>
          <w:sz w:val="28"/>
          <w:szCs w:val="28"/>
          <w:lang w:val="ru-RU"/>
        </w:rPr>
        <w:t>учебно-методического комплекса</w:t>
      </w:r>
      <w:r w:rsidRPr="002D16D9">
        <w:rPr>
          <w:rFonts w:eastAsia="Calibri" w:cs="Times New Roman"/>
          <w:sz w:val="28"/>
          <w:szCs w:val="28"/>
          <w:lang w:val="ru-RU"/>
        </w:rPr>
        <w:t>, разработанного в рамках реализуемого Минфином России Проекта, включающего:</w:t>
      </w:r>
    </w:p>
    <w:p w:rsidR="00D4392E" w:rsidRPr="002D16D9" w:rsidRDefault="00D4392E" w:rsidP="00D4392E">
      <w:pPr>
        <w:numPr>
          <w:ilvl w:val="0"/>
          <w:numId w:val="7"/>
        </w:numPr>
        <w:spacing w:line="360" w:lineRule="auto"/>
        <w:ind w:left="1134" w:right="566" w:hanging="567"/>
        <w:contextualSpacing/>
        <w:jc w:val="both"/>
        <w:rPr>
          <w:rFonts w:eastAsia="Calibri" w:cs="Times New Roman"/>
          <w:sz w:val="28"/>
          <w:szCs w:val="28"/>
          <w:lang w:val="ru-RU"/>
        </w:rPr>
      </w:pPr>
      <w:r w:rsidRPr="002D16D9">
        <w:rPr>
          <w:rFonts w:eastAsia="Calibri" w:cs="Times New Roman"/>
          <w:i/>
          <w:sz w:val="28"/>
          <w:szCs w:val="28"/>
          <w:lang w:val="ru-RU"/>
        </w:rPr>
        <w:t>учебное пособие</w:t>
      </w:r>
      <w:r w:rsidRPr="002D16D9">
        <w:rPr>
          <w:rFonts w:eastAsia="Calibri" w:cs="Times New Roman"/>
          <w:sz w:val="28"/>
          <w:szCs w:val="28"/>
          <w:lang w:val="ru-RU"/>
        </w:rPr>
        <w:t xml:space="preserve"> «Основы финансовой грамотности и методы финансового просвещения лиц пенсионного возраста, инвалидов»;</w:t>
      </w:r>
    </w:p>
    <w:p w:rsidR="00D4392E" w:rsidRPr="002D16D9" w:rsidRDefault="00D4392E" w:rsidP="00D4392E">
      <w:pPr>
        <w:numPr>
          <w:ilvl w:val="0"/>
          <w:numId w:val="7"/>
        </w:numPr>
        <w:spacing w:line="360" w:lineRule="auto"/>
        <w:ind w:left="1134" w:right="566" w:hanging="567"/>
        <w:contextualSpacing/>
        <w:jc w:val="both"/>
        <w:rPr>
          <w:rFonts w:eastAsia="Calibri" w:cs="Times New Roman"/>
          <w:sz w:val="28"/>
          <w:szCs w:val="28"/>
          <w:lang w:val="ru-RU"/>
        </w:rPr>
      </w:pPr>
      <w:r w:rsidRPr="002D16D9">
        <w:rPr>
          <w:rFonts w:eastAsia="Calibri" w:cs="Times New Roman"/>
          <w:i/>
          <w:sz w:val="28"/>
          <w:szCs w:val="28"/>
          <w:lang w:val="ru-RU"/>
        </w:rPr>
        <w:t>тестовые материалы</w:t>
      </w:r>
      <w:r w:rsidRPr="002D16D9">
        <w:rPr>
          <w:rFonts w:eastAsia="Calibri" w:cs="Times New Roman"/>
          <w:sz w:val="28"/>
          <w:szCs w:val="28"/>
          <w:lang w:val="ru-RU"/>
        </w:rPr>
        <w:t xml:space="preserve"> для контроля освоения программы;</w:t>
      </w:r>
    </w:p>
    <w:p w:rsidR="00D4392E" w:rsidRPr="00D4392E" w:rsidRDefault="00D4392E" w:rsidP="00D4392E">
      <w:pPr>
        <w:numPr>
          <w:ilvl w:val="0"/>
          <w:numId w:val="7"/>
        </w:numPr>
        <w:spacing w:line="360" w:lineRule="auto"/>
        <w:ind w:left="1134" w:right="566" w:hanging="567"/>
        <w:contextualSpacing/>
        <w:jc w:val="both"/>
        <w:rPr>
          <w:rFonts w:eastAsia="Calibri" w:cs="Times New Roman"/>
          <w:sz w:val="28"/>
          <w:szCs w:val="28"/>
          <w:lang w:val="ru-RU"/>
        </w:rPr>
      </w:pPr>
      <w:r w:rsidRPr="002D16D9">
        <w:rPr>
          <w:rFonts w:eastAsia="Calibri" w:cs="Times New Roman"/>
          <w:i/>
          <w:sz w:val="28"/>
          <w:szCs w:val="28"/>
          <w:lang w:val="ru-RU"/>
        </w:rPr>
        <w:t>комплект просветительских и информационных материалов по финансовой грамотности</w:t>
      </w:r>
      <w:r w:rsidRPr="002D16D9">
        <w:rPr>
          <w:rFonts w:eastAsia="Calibri" w:cs="Times New Roman"/>
          <w:sz w:val="28"/>
          <w:szCs w:val="28"/>
          <w:lang w:val="ru-RU"/>
        </w:rPr>
        <w:t xml:space="preserve"> для проведения консультативной, информационной, разъяснительной и просветительской работы с населением.</w:t>
      </w:r>
    </w:p>
    <w:p w:rsidR="00F14BAB" w:rsidRDefault="00F14BAB" w:rsidP="00F14BAB">
      <w:pPr>
        <w:pBdr>
          <w:top w:val="nil"/>
          <w:left w:val="nil"/>
          <w:bottom w:val="nil"/>
          <w:right w:val="nil"/>
          <w:between w:val="nil"/>
        </w:pBdr>
        <w:ind w:firstLine="709"/>
        <w:jc w:val="both"/>
        <w:rPr>
          <w:rFonts w:cs="Times New Roman"/>
          <w:sz w:val="28"/>
          <w:szCs w:val="28"/>
          <w:lang w:val="ru-RU"/>
        </w:rPr>
      </w:pPr>
    </w:p>
    <w:p w:rsidR="00D4392E" w:rsidRDefault="00D4392E" w:rsidP="00F14BAB">
      <w:pPr>
        <w:pBdr>
          <w:top w:val="nil"/>
          <w:left w:val="nil"/>
          <w:bottom w:val="nil"/>
          <w:right w:val="nil"/>
          <w:between w:val="nil"/>
        </w:pBdr>
        <w:ind w:firstLine="709"/>
        <w:jc w:val="both"/>
        <w:rPr>
          <w:rFonts w:cs="Times New Roman"/>
          <w:sz w:val="28"/>
          <w:szCs w:val="28"/>
          <w:lang w:val="ru-RU"/>
        </w:rPr>
      </w:pPr>
    </w:p>
    <w:p w:rsidR="00D4392E" w:rsidRDefault="00D4392E" w:rsidP="00F14BAB">
      <w:pPr>
        <w:pBdr>
          <w:top w:val="nil"/>
          <w:left w:val="nil"/>
          <w:bottom w:val="nil"/>
          <w:right w:val="nil"/>
          <w:between w:val="nil"/>
        </w:pBdr>
        <w:ind w:firstLine="709"/>
        <w:jc w:val="both"/>
        <w:rPr>
          <w:rFonts w:cs="Times New Roman"/>
          <w:sz w:val="28"/>
          <w:szCs w:val="28"/>
          <w:lang w:val="ru-RU"/>
        </w:rPr>
      </w:pPr>
    </w:p>
    <w:p w:rsidR="00D4392E" w:rsidRPr="00590413" w:rsidRDefault="00D4392E" w:rsidP="00F14BAB">
      <w:pPr>
        <w:pBdr>
          <w:top w:val="nil"/>
          <w:left w:val="nil"/>
          <w:bottom w:val="nil"/>
          <w:right w:val="nil"/>
          <w:between w:val="nil"/>
        </w:pBdr>
        <w:ind w:firstLine="709"/>
        <w:jc w:val="both"/>
        <w:rPr>
          <w:rFonts w:cs="Times New Roman"/>
          <w:sz w:val="28"/>
          <w:szCs w:val="28"/>
          <w:lang w:val="ru-RU"/>
        </w:rPr>
      </w:pPr>
    </w:p>
    <w:p w:rsidR="00F14BAB" w:rsidRPr="00590413" w:rsidRDefault="00F14BAB" w:rsidP="00F14BAB">
      <w:pPr>
        <w:numPr>
          <w:ilvl w:val="0"/>
          <w:numId w:val="1"/>
        </w:numPr>
        <w:pBdr>
          <w:top w:val="nil"/>
          <w:left w:val="nil"/>
          <w:bottom w:val="nil"/>
          <w:right w:val="nil"/>
          <w:between w:val="nil"/>
        </w:pBdr>
        <w:ind w:left="0" w:firstLine="709"/>
        <w:jc w:val="both"/>
        <w:rPr>
          <w:rFonts w:cs="Times New Roman"/>
          <w:sz w:val="28"/>
          <w:szCs w:val="28"/>
          <w:lang w:val="ru-RU"/>
        </w:rPr>
      </w:pPr>
      <w:r w:rsidRPr="00590413">
        <w:rPr>
          <w:rFonts w:cs="Times New Roman"/>
          <w:b/>
          <w:sz w:val="28"/>
          <w:szCs w:val="28"/>
          <w:lang w:val="ru-RU"/>
        </w:rPr>
        <w:t>Требования к результатам обучения. Планируемые результаты обучения</w:t>
      </w:r>
    </w:p>
    <w:p w:rsidR="00F14BAB" w:rsidRPr="00590413" w:rsidRDefault="00F14BAB" w:rsidP="00F14BAB">
      <w:pPr>
        <w:ind w:firstLine="709"/>
        <w:jc w:val="both"/>
        <w:rPr>
          <w:b/>
          <w:sz w:val="28"/>
          <w:szCs w:val="28"/>
          <w:lang w:val="ru-RU"/>
        </w:rPr>
      </w:pPr>
      <w:r w:rsidRPr="00590413">
        <w:rPr>
          <w:b/>
          <w:sz w:val="28"/>
          <w:szCs w:val="28"/>
          <w:lang w:val="ru-RU"/>
        </w:rPr>
        <w:t>2.1. Характеристика нового вида профессиональной деятельности, трудовых функций и (или) уровней квалификации</w:t>
      </w:r>
    </w:p>
    <w:p w:rsidR="00F14BAB" w:rsidRDefault="00F14BAB" w:rsidP="00F14BAB">
      <w:pPr>
        <w:pStyle w:val="a3"/>
        <w:spacing w:before="240"/>
        <w:ind w:left="0" w:firstLine="709"/>
        <w:jc w:val="both"/>
        <w:rPr>
          <w:sz w:val="28"/>
          <w:szCs w:val="28"/>
          <w:lang w:val="ru-RU"/>
        </w:rPr>
      </w:pPr>
      <w:r w:rsidRPr="00590413">
        <w:rPr>
          <w:sz w:val="28"/>
          <w:szCs w:val="28"/>
          <w:lang w:val="ru-RU"/>
        </w:rPr>
        <w:t xml:space="preserve">Дополнительная профессиональная программа повышения квалификации направлена на совершенствование и (или) формирование у слушателей </w:t>
      </w:r>
      <w:r w:rsidR="00C17113">
        <w:rPr>
          <w:sz w:val="28"/>
          <w:szCs w:val="28"/>
          <w:lang w:val="ru-RU"/>
        </w:rPr>
        <w:t>компетенции.</w:t>
      </w:r>
    </w:p>
    <w:p w:rsidR="00F14BAB" w:rsidRDefault="00F14BAB" w:rsidP="00F14BAB">
      <w:pPr>
        <w:pStyle w:val="a3"/>
        <w:spacing w:before="240"/>
        <w:ind w:left="0" w:firstLine="709"/>
        <w:jc w:val="both"/>
        <w:rPr>
          <w:sz w:val="28"/>
          <w:szCs w:val="28"/>
          <w:lang w:val="ru-RU"/>
        </w:rPr>
      </w:pPr>
    </w:p>
    <w:p w:rsidR="00D4392E" w:rsidRDefault="00D4392E" w:rsidP="00F14BAB">
      <w:pPr>
        <w:pStyle w:val="a3"/>
        <w:spacing w:before="240"/>
        <w:ind w:left="0" w:firstLine="709"/>
        <w:jc w:val="both"/>
        <w:rPr>
          <w:sz w:val="28"/>
          <w:szCs w:val="28"/>
          <w:lang w:val="ru-RU"/>
        </w:rPr>
      </w:pPr>
    </w:p>
    <w:p w:rsidR="00D4392E" w:rsidRPr="002D16D9" w:rsidRDefault="00D4392E" w:rsidP="00D4392E">
      <w:pPr>
        <w:spacing w:line="360" w:lineRule="auto"/>
        <w:ind w:right="566" w:firstLine="567"/>
        <w:contextualSpacing/>
        <w:jc w:val="both"/>
        <w:rPr>
          <w:rFonts w:eastAsia="Calibri" w:cs="Times New Roman"/>
          <w:sz w:val="28"/>
          <w:szCs w:val="28"/>
          <w:lang w:val="ru-RU"/>
        </w:rPr>
      </w:pPr>
      <w:r w:rsidRPr="002D16D9">
        <w:rPr>
          <w:rFonts w:eastAsia="Calibri" w:cs="Times New Roman"/>
          <w:sz w:val="28"/>
          <w:szCs w:val="28"/>
          <w:lang w:val="ru-RU"/>
        </w:rPr>
        <w:lastRenderedPageBreak/>
        <w:t>Особенностью программы является ее модульный характер, предполагающий изучение как основ финансовой грамотности, так и методов консультационной, разъяснительной, информационной и просветительской работы по финансовой грамотности среди пенсионеров.</w:t>
      </w:r>
    </w:p>
    <w:p w:rsidR="00D4392E" w:rsidRPr="002D16D9" w:rsidRDefault="00D4392E" w:rsidP="00D4392E">
      <w:pPr>
        <w:spacing w:line="360" w:lineRule="auto"/>
        <w:ind w:right="566" w:firstLine="567"/>
        <w:contextualSpacing/>
        <w:jc w:val="both"/>
        <w:rPr>
          <w:rFonts w:eastAsia="Calibri" w:cs="Times New Roman"/>
          <w:sz w:val="28"/>
          <w:szCs w:val="28"/>
          <w:lang w:val="ru-RU"/>
        </w:rPr>
      </w:pPr>
      <w:r w:rsidRPr="002D16D9">
        <w:rPr>
          <w:rFonts w:eastAsia="Calibri" w:cs="Times New Roman"/>
          <w:sz w:val="28"/>
          <w:szCs w:val="28"/>
          <w:lang w:val="ru-RU"/>
        </w:rPr>
        <w:t>Кроме того, в процессе освоения заключительного (третьего) модуля предполагается проведение интерактивных занятий – тренинга и семинаров, призванных дать слушателям азы практического применения полученных знаний для организации и проведения просветительской работы в области финансовой грамотности.</w:t>
      </w:r>
    </w:p>
    <w:p w:rsidR="00D4392E" w:rsidRPr="002D16D9" w:rsidRDefault="00D4392E" w:rsidP="00D4392E">
      <w:pPr>
        <w:spacing w:line="360" w:lineRule="auto"/>
        <w:ind w:right="566" w:firstLine="567"/>
        <w:contextualSpacing/>
        <w:jc w:val="both"/>
        <w:rPr>
          <w:rFonts w:eastAsia="Calibri" w:cs="Times New Roman"/>
          <w:sz w:val="28"/>
          <w:szCs w:val="28"/>
          <w:lang w:val="ru-RU"/>
        </w:rPr>
      </w:pPr>
      <w:r w:rsidRPr="002D16D9">
        <w:rPr>
          <w:rFonts w:eastAsia="Calibri" w:cs="Times New Roman"/>
          <w:sz w:val="28"/>
          <w:szCs w:val="28"/>
          <w:lang w:val="ru-RU"/>
        </w:rPr>
        <w:t>В общем виде программы структурирована следующим образом:</w:t>
      </w:r>
    </w:p>
    <w:p w:rsidR="00D4392E" w:rsidRPr="002D16D9" w:rsidRDefault="00D4392E" w:rsidP="00D4392E">
      <w:pPr>
        <w:numPr>
          <w:ilvl w:val="0"/>
          <w:numId w:val="8"/>
        </w:numPr>
        <w:spacing w:line="360" w:lineRule="auto"/>
        <w:ind w:left="0" w:right="566" w:firstLine="709"/>
        <w:contextualSpacing/>
        <w:jc w:val="both"/>
        <w:rPr>
          <w:rFonts w:eastAsia="Calibri" w:cs="Times New Roman"/>
          <w:sz w:val="28"/>
          <w:szCs w:val="28"/>
          <w:lang w:val="ru-RU"/>
        </w:rPr>
      </w:pPr>
      <w:r w:rsidRPr="002D16D9">
        <w:rPr>
          <w:rFonts w:eastAsia="Calibri" w:cs="Times New Roman"/>
          <w:sz w:val="28"/>
          <w:szCs w:val="28"/>
          <w:lang w:val="ru-RU"/>
        </w:rPr>
        <w:t xml:space="preserve">Модуль 1 «Основы финансовой грамотности». Продолжительность </w:t>
      </w:r>
      <w:r w:rsidRPr="002D16D9">
        <w:rPr>
          <w:rFonts w:cs="Times New Roman"/>
          <w:sz w:val="28"/>
          <w:szCs w:val="28"/>
          <w:lang w:val="ru-RU"/>
        </w:rPr>
        <w:t>–</w:t>
      </w:r>
      <w:r w:rsidRPr="002D16D9">
        <w:rPr>
          <w:rFonts w:eastAsia="Calibri" w:cs="Times New Roman"/>
          <w:sz w:val="28"/>
          <w:szCs w:val="28"/>
          <w:lang w:val="ru-RU"/>
        </w:rPr>
        <w:t xml:space="preserve"> 13 часов. Из них: 11 часов </w:t>
      </w:r>
      <w:r w:rsidRPr="002D16D9">
        <w:rPr>
          <w:rFonts w:cs="Times New Roman"/>
          <w:sz w:val="28"/>
          <w:szCs w:val="28"/>
          <w:lang w:val="ru-RU"/>
        </w:rPr>
        <w:t>–</w:t>
      </w:r>
      <w:r w:rsidRPr="002D16D9">
        <w:rPr>
          <w:rFonts w:eastAsia="Calibri" w:cs="Times New Roman"/>
          <w:sz w:val="28"/>
          <w:szCs w:val="28"/>
          <w:lang w:val="ru-RU"/>
        </w:rPr>
        <w:t xml:space="preserve"> дистанционная обучение в СДО, 1 час – лекция, 1 час – семинар.</w:t>
      </w:r>
    </w:p>
    <w:p w:rsidR="00D4392E" w:rsidRPr="002D16D9" w:rsidRDefault="00D4392E" w:rsidP="00D4392E">
      <w:pPr>
        <w:numPr>
          <w:ilvl w:val="0"/>
          <w:numId w:val="8"/>
        </w:numPr>
        <w:spacing w:line="360" w:lineRule="auto"/>
        <w:ind w:left="0" w:right="566" w:firstLine="709"/>
        <w:contextualSpacing/>
        <w:jc w:val="both"/>
        <w:rPr>
          <w:rFonts w:eastAsia="Calibri" w:cs="Times New Roman"/>
          <w:sz w:val="28"/>
          <w:szCs w:val="28"/>
          <w:lang w:val="ru-RU"/>
        </w:rPr>
      </w:pPr>
      <w:r w:rsidRPr="002D16D9">
        <w:rPr>
          <w:rFonts w:eastAsia="Calibri" w:cs="Times New Roman"/>
          <w:sz w:val="28"/>
          <w:szCs w:val="28"/>
          <w:lang w:val="ru-RU"/>
        </w:rPr>
        <w:t xml:space="preserve">Модуль 2 «Методы информирования, консультирования и разъяснительной работы по административным и финансовым проблемам наиболее финансово исключенных категорий населения – жителей пенсионного возраста и жителей, имеющих инвалидность». Продолжительность </w:t>
      </w:r>
      <w:r w:rsidRPr="002D16D9">
        <w:rPr>
          <w:rFonts w:cs="Times New Roman"/>
          <w:sz w:val="28"/>
          <w:szCs w:val="28"/>
          <w:lang w:val="ru-RU"/>
        </w:rPr>
        <w:t>–</w:t>
      </w:r>
      <w:r w:rsidRPr="002D16D9">
        <w:rPr>
          <w:rFonts w:eastAsia="Calibri" w:cs="Times New Roman"/>
          <w:sz w:val="28"/>
          <w:szCs w:val="28"/>
          <w:lang w:val="ru-RU"/>
        </w:rPr>
        <w:t xml:space="preserve"> 14 часов. Из них: 12 часов </w:t>
      </w:r>
      <w:r w:rsidRPr="002D16D9">
        <w:rPr>
          <w:rFonts w:cs="Times New Roman"/>
          <w:sz w:val="28"/>
          <w:szCs w:val="28"/>
          <w:lang w:val="ru-RU"/>
        </w:rPr>
        <w:t>–</w:t>
      </w:r>
      <w:r w:rsidRPr="002D16D9">
        <w:rPr>
          <w:rFonts w:eastAsia="Calibri" w:cs="Times New Roman"/>
          <w:sz w:val="28"/>
          <w:szCs w:val="28"/>
          <w:lang w:val="ru-RU"/>
        </w:rPr>
        <w:t xml:space="preserve"> дистанционное обучение в СДО, 1 час – лекция, 1 час – семинар.</w:t>
      </w:r>
    </w:p>
    <w:p w:rsidR="00D4392E" w:rsidRPr="002D16D9" w:rsidRDefault="00D4392E" w:rsidP="00D4392E">
      <w:pPr>
        <w:numPr>
          <w:ilvl w:val="0"/>
          <w:numId w:val="8"/>
        </w:numPr>
        <w:spacing w:line="360" w:lineRule="auto"/>
        <w:ind w:left="0" w:right="566" w:firstLine="709"/>
        <w:contextualSpacing/>
        <w:jc w:val="both"/>
        <w:rPr>
          <w:rFonts w:eastAsia="Calibri" w:cs="Times New Roman"/>
          <w:sz w:val="28"/>
          <w:szCs w:val="28"/>
          <w:lang w:val="ru-RU"/>
        </w:rPr>
      </w:pPr>
      <w:r w:rsidRPr="002D16D9">
        <w:rPr>
          <w:rFonts w:eastAsia="Calibri" w:cs="Times New Roman"/>
          <w:sz w:val="28"/>
          <w:szCs w:val="28"/>
          <w:lang w:val="ru-RU"/>
        </w:rPr>
        <w:t xml:space="preserve">Модуль 3 «Практические вопросы организации и проведения информирования, консультирования, разъяснительной работы». Продолжительность </w:t>
      </w:r>
      <w:r w:rsidRPr="002D16D9">
        <w:rPr>
          <w:rFonts w:cs="Times New Roman"/>
          <w:sz w:val="28"/>
          <w:szCs w:val="28"/>
          <w:lang w:val="ru-RU"/>
        </w:rPr>
        <w:t>–</w:t>
      </w:r>
      <w:r w:rsidRPr="002D16D9">
        <w:rPr>
          <w:rFonts w:eastAsia="Calibri" w:cs="Times New Roman"/>
          <w:sz w:val="28"/>
          <w:szCs w:val="28"/>
          <w:lang w:val="ru-RU"/>
        </w:rPr>
        <w:t xml:space="preserve"> 13 часов. Из них: 9 часов – дистанционное обучение в СДО, 1 час – лекция, 2 часа – интерактивные занятия (семинар и тренинг), 1 час – итоговый контроль в форме тестирования.</w:t>
      </w:r>
    </w:p>
    <w:p w:rsidR="00F14BAB" w:rsidRDefault="00F14BAB" w:rsidP="00F14BAB">
      <w:pPr>
        <w:ind w:firstLine="851"/>
        <w:jc w:val="both"/>
        <w:rPr>
          <w:lang w:val="ru-RU"/>
        </w:rPr>
      </w:pPr>
    </w:p>
    <w:p w:rsidR="00F14BAB" w:rsidRPr="00590413" w:rsidRDefault="00F14BAB" w:rsidP="00F14BAB">
      <w:pPr>
        <w:ind w:firstLine="851"/>
        <w:jc w:val="both"/>
        <w:rPr>
          <w:lang w:val="ru-RU"/>
        </w:rPr>
      </w:pPr>
    </w:p>
    <w:p w:rsidR="00F14BAB" w:rsidRPr="0060000C" w:rsidRDefault="00F14BAB" w:rsidP="00F14BAB">
      <w:pPr>
        <w:numPr>
          <w:ilvl w:val="1"/>
          <w:numId w:val="2"/>
        </w:numPr>
        <w:pBdr>
          <w:top w:val="nil"/>
          <w:left w:val="nil"/>
          <w:bottom w:val="nil"/>
          <w:right w:val="nil"/>
          <w:between w:val="nil"/>
        </w:pBdr>
        <w:jc w:val="both"/>
        <w:rPr>
          <w:rFonts w:cs="Times New Roman"/>
          <w:b/>
          <w:sz w:val="28"/>
          <w:szCs w:val="28"/>
          <w:lang w:val="ru-RU"/>
        </w:rPr>
      </w:pPr>
      <w:r w:rsidRPr="0060000C">
        <w:rPr>
          <w:rFonts w:cs="Times New Roman"/>
          <w:b/>
          <w:sz w:val="28"/>
          <w:szCs w:val="28"/>
          <w:lang w:val="ru-RU"/>
        </w:rPr>
        <w:t xml:space="preserve"> Требования к результатам освоения программы</w:t>
      </w:r>
    </w:p>
    <w:p w:rsidR="00F14BAB" w:rsidRDefault="00F14BAB" w:rsidP="00F14BAB">
      <w:pPr>
        <w:ind w:firstLine="993"/>
        <w:jc w:val="both"/>
        <w:rPr>
          <w:sz w:val="28"/>
          <w:szCs w:val="28"/>
          <w:lang w:val="ru-RU"/>
        </w:rPr>
      </w:pPr>
      <w:r w:rsidRPr="0060000C">
        <w:rPr>
          <w:sz w:val="28"/>
          <w:szCs w:val="28"/>
          <w:lang w:val="ru-RU"/>
        </w:rPr>
        <w:t>В результате освоения дополнительной профессиональной программы у слушателя должны быть сформированы компетенции,</w:t>
      </w:r>
      <w:r>
        <w:rPr>
          <w:sz w:val="28"/>
          <w:szCs w:val="28"/>
          <w:lang w:val="ru-RU"/>
        </w:rPr>
        <w:t xml:space="preserve"> в соответствии с разделом 2.1. </w:t>
      </w:r>
      <w:r w:rsidRPr="0060000C">
        <w:rPr>
          <w:sz w:val="28"/>
          <w:szCs w:val="28"/>
          <w:lang w:val="ru-RU"/>
        </w:rPr>
        <w:t>программы.</w:t>
      </w:r>
    </w:p>
    <w:p w:rsidR="00F14BAB" w:rsidRDefault="00F14BAB" w:rsidP="00F14BAB">
      <w:pPr>
        <w:ind w:firstLine="993"/>
        <w:contextualSpacing/>
        <w:jc w:val="both"/>
        <w:rPr>
          <w:sz w:val="28"/>
          <w:szCs w:val="28"/>
          <w:lang w:val="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4189"/>
      </w:tblGrid>
      <w:tr w:rsidR="005157C3" w:rsidRPr="009C291F" w:rsidTr="00A65AC7">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5157C3" w:rsidRPr="009C291F" w:rsidRDefault="005157C3" w:rsidP="00A65AC7">
            <w:pPr>
              <w:jc w:val="center"/>
              <w:rPr>
                <w:b/>
                <w:bCs/>
                <w:sz w:val="28"/>
                <w:lang w:val="ru-RU"/>
              </w:rPr>
            </w:pPr>
            <w:r w:rsidRPr="009C291F">
              <w:rPr>
                <w:b/>
                <w:bCs/>
                <w:sz w:val="28"/>
                <w:lang w:val="ru-RU"/>
              </w:rPr>
              <w:t>Результаты обучения</w:t>
            </w:r>
          </w:p>
          <w:p w:rsidR="005157C3" w:rsidRPr="009C291F" w:rsidRDefault="005157C3" w:rsidP="00A65AC7">
            <w:pPr>
              <w:jc w:val="center"/>
              <w:rPr>
                <w:b/>
                <w:bCs/>
                <w:sz w:val="28"/>
                <w:lang w:val="ru-RU"/>
              </w:rPr>
            </w:pPr>
            <w:r w:rsidRPr="009C291F">
              <w:rPr>
                <w:b/>
                <w:bCs/>
                <w:sz w:val="28"/>
                <w:lang w:val="ru-RU"/>
              </w:rPr>
              <w:t>(освоенные умения, усвоенные знания)</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center"/>
          </w:tcPr>
          <w:p w:rsidR="005157C3" w:rsidRPr="009C291F" w:rsidRDefault="005157C3" w:rsidP="00A65AC7">
            <w:pPr>
              <w:jc w:val="center"/>
              <w:rPr>
                <w:b/>
                <w:bCs/>
                <w:sz w:val="28"/>
                <w:lang w:val="ru-RU"/>
              </w:rPr>
            </w:pPr>
            <w:r w:rsidRPr="009C291F">
              <w:rPr>
                <w:b/>
                <w:sz w:val="28"/>
                <w:lang w:val="ru-RU"/>
              </w:rPr>
              <w:t xml:space="preserve">Формы и методы контроля и оценки результатов обучения </w:t>
            </w:r>
          </w:p>
        </w:tc>
      </w:tr>
      <w:tr w:rsidR="005157C3" w:rsidRPr="00984E2A" w:rsidTr="00A65AC7">
        <w:trPr>
          <w:trHeight w:val="509"/>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5157C3" w:rsidRPr="00E8071C" w:rsidRDefault="005157C3" w:rsidP="00A65AC7">
            <w:pPr>
              <w:rPr>
                <w:b/>
                <w:bCs/>
              </w:rPr>
            </w:pPr>
            <w:r w:rsidRPr="00E8071C">
              <w:rPr>
                <w:b/>
                <w:bCs/>
                <w:sz w:val="28"/>
              </w:rPr>
              <w:t>Уметь:</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center"/>
          </w:tcPr>
          <w:p w:rsidR="005157C3" w:rsidRPr="002A151D" w:rsidRDefault="005157C3" w:rsidP="00A65AC7">
            <w:pPr>
              <w:rPr>
                <w:bCs/>
              </w:rPr>
            </w:pPr>
          </w:p>
        </w:tc>
      </w:tr>
      <w:tr w:rsidR="005157C3" w:rsidRPr="009C291F" w:rsidTr="00A65AC7">
        <w:trPr>
          <w:trHeight w:val="509"/>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5157C3" w:rsidRPr="009C291F" w:rsidRDefault="005157C3" w:rsidP="00A65AC7">
            <w:pPr>
              <w:shd w:val="clear" w:color="auto" w:fill="FFFFFF"/>
              <w:jc w:val="both"/>
              <w:rPr>
                <w:sz w:val="28"/>
                <w:szCs w:val="28"/>
                <w:shd w:val="clear" w:color="auto" w:fill="FFFFFF"/>
                <w:lang w:val="ru-RU"/>
              </w:rPr>
            </w:pPr>
            <w:r w:rsidRPr="009C291F">
              <w:rPr>
                <w:sz w:val="28"/>
                <w:szCs w:val="28"/>
                <w:shd w:val="clear" w:color="auto" w:fill="FFFFFF"/>
                <w:lang w:val="ru-RU"/>
              </w:rPr>
              <w:lastRenderedPageBreak/>
              <w:t>- анализировать состояние финансовых рынков, используя различные источники информации;</w:t>
            </w:r>
          </w:p>
          <w:p w:rsidR="005157C3" w:rsidRPr="009C291F" w:rsidRDefault="005157C3" w:rsidP="00A65AC7">
            <w:pPr>
              <w:shd w:val="clear" w:color="auto" w:fill="FFFFFF"/>
              <w:jc w:val="both"/>
              <w:rPr>
                <w:sz w:val="28"/>
                <w:szCs w:val="28"/>
                <w:shd w:val="clear" w:color="auto" w:fill="FFFFFF"/>
                <w:lang w:val="ru-RU"/>
              </w:rPr>
            </w:pPr>
            <w:r w:rsidRPr="009C291F">
              <w:rPr>
                <w:sz w:val="28"/>
                <w:szCs w:val="28"/>
                <w:shd w:val="clear" w:color="auto" w:fill="FFFFFF"/>
                <w:lang w:val="ru-RU"/>
              </w:rPr>
              <w:t>- применять теоретические знания по финансовой грамотности для практической деятельности и повседневной жизни;</w:t>
            </w:r>
          </w:p>
          <w:p w:rsidR="005157C3" w:rsidRPr="009C291F" w:rsidRDefault="005157C3" w:rsidP="00A65AC7">
            <w:pPr>
              <w:shd w:val="clear" w:color="auto" w:fill="FFFFFF"/>
              <w:jc w:val="both"/>
              <w:rPr>
                <w:sz w:val="28"/>
                <w:szCs w:val="28"/>
                <w:shd w:val="clear" w:color="auto" w:fill="FFFFFF"/>
                <w:lang w:val="ru-RU"/>
              </w:rPr>
            </w:pPr>
            <w:r w:rsidRPr="009C291F">
              <w:rPr>
                <w:sz w:val="28"/>
                <w:szCs w:val="28"/>
                <w:shd w:val="clear" w:color="auto" w:fill="FFFFFF"/>
                <w:lang w:val="ru-RU"/>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5157C3" w:rsidRPr="009C291F" w:rsidRDefault="005157C3" w:rsidP="00A65AC7">
            <w:pPr>
              <w:shd w:val="clear" w:color="auto" w:fill="FFFFFF"/>
              <w:jc w:val="both"/>
              <w:rPr>
                <w:sz w:val="28"/>
                <w:szCs w:val="28"/>
                <w:shd w:val="clear" w:color="auto" w:fill="FFFFFF"/>
                <w:lang w:val="ru-RU"/>
              </w:rPr>
            </w:pPr>
            <w:r w:rsidRPr="009C291F">
              <w:rPr>
                <w:sz w:val="28"/>
                <w:szCs w:val="28"/>
                <w:shd w:val="clear" w:color="auto" w:fill="FFFFFF"/>
                <w:lang w:val="ru-RU"/>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5157C3" w:rsidRPr="009C291F" w:rsidRDefault="005157C3" w:rsidP="00A65AC7">
            <w:pPr>
              <w:shd w:val="clear" w:color="auto" w:fill="FFFFFF"/>
              <w:jc w:val="both"/>
              <w:rPr>
                <w:sz w:val="28"/>
                <w:szCs w:val="28"/>
                <w:shd w:val="clear" w:color="auto" w:fill="FFFFFF"/>
                <w:lang w:val="ru-RU"/>
              </w:rPr>
            </w:pPr>
            <w:r w:rsidRPr="009C291F">
              <w:rPr>
                <w:sz w:val="28"/>
                <w:szCs w:val="28"/>
                <w:shd w:val="clear" w:color="auto" w:fill="FFFFFF"/>
                <w:lang w:val="ru-RU"/>
              </w:rPr>
              <w:t>-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5157C3" w:rsidRPr="009C291F" w:rsidRDefault="005157C3" w:rsidP="00A65AC7">
            <w:pPr>
              <w:shd w:val="clear" w:color="auto" w:fill="FFFFFF"/>
              <w:jc w:val="both"/>
              <w:rPr>
                <w:sz w:val="28"/>
                <w:szCs w:val="28"/>
                <w:shd w:val="clear" w:color="auto" w:fill="FFFFFF"/>
                <w:lang w:val="ru-RU"/>
              </w:rPr>
            </w:pPr>
            <w:r w:rsidRPr="009C291F">
              <w:rPr>
                <w:sz w:val="28"/>
                <w:szCs w:val="28"/>
                <w:shd w:val="clear" w:color="auto" w:fill="FFFFFF"/>
                <w:lang w:val="ru-RU"/>
              </w:rPr>
              <w:t>- оценивать влияние инфляции на доходность финансовых активов;</w:t>
            </w:r>
          </w:p>
          <w:p w:rsidR="005157C3" w:rsidRPr="009C291F" w:rsidRDefault="005157C3" w:rsidP="00A65AC7">
            <w:pPr>
              <w:shd w:val="clear" w:color="auto" w:fill="FFFFFF"/>
              <w:jc w:val="both"/>
              <w:rPr>
                <w:sz w:val="28"/>
                <w:szCs w:val="28"/>
                <w:shd w:val="clear" w:color="auto" w:fill="FFFFFF"/>
                <w:lang w:val="ru-RU"/>
              </w:rPr>
            </w:pPr>
            <w:r w:rsidRPr="009C291F">
              <w:rPr>
                <w:sz w:val="28"/>
                <w:szCs w:val="28"/>
                <w:shd w:val="clear" w:color="auto" w:fill="FFFFFF"/>
                <w:lang w:val="ru-RU"/>
              </w:rPr>
              <w:t>- использовать приобретенные знания для выполнения практических заданий, основанных на ситуациях, связанных с покупкой и продажей валюты;</w:t>
            </w:r>
          </w:p>
          <w:p w:rsidR="005157C3" w:rsidRPr="009C291F" w:rsidRDefault="005157C3" w:rsidP="00A65AC7">
            <w:pPr>
              <w:shd w:val="clear" w:color="auto" w:fill="FFFFFF"/>
              <w:jc w:val="both"/>
              <w:rPr>
                <w:sz w:val="28"/>
                <w:szCs w:val="28"/>
                <w:shd w:val="clear" w:color="auto" w:fill="FFFFFF"/>
                <w:lang w:val="ru-RU"/>
              </w:rPr>
            </w:pPr>
            <w:r w:rsidRPr="009C291F">
              <w:rPr>
                <w:sz w:val="28"/>
                <w:szCs w:val="28"/>
                <w:shd w:val="clear" w:color="auto" w:fill="FFFFFF"/>
                <w:lang w:val="ru-RU"/>
              </w:rPr>
              <w:t>- определять влияние факторов, воздействующих на валютный курс;</w:t>
            </w:r>
          </w:p>
          <w:p w:rsidR="005157C3" w:rsidRPr="009C291F" w:rsidRDefault="005157C3" w:rsidP="00A65AC7">
            <w:pPr>
              <w:shd w:val="clear" w:color="auto" w:fill="FFFFFF"/>
              <w:jc w:val="both"/>
              <w:rPr>
                <w:sz w:val="28"/>
                <w:szCs w:val="28"/>
                <w:shd w:val="clear" w:color="auto" w:fill="FFFFFF"/>
                <w:lang w:val="ru-RU"/>
              </w:rPr>
            </w:pPr>
            <w:r w:rsidRPr="009C291F">
              <w:rPr>
                <w:sz w:val="28"/>
                <w:szCs w:val="28"/>
                <w:shd w:val="clear" w:color="auto" w:fill="FFFFFF"/>
                <w:lang w:val="ru-RU"/>
              </w:rPr>
              <w:t>- применять полученные теоретические и практические знания для определения экономически рационального поведения;</w:t>
            </w:r>
          </w:p>
          <w:p w:rsidR="005157C3" w:rsidRPr="009C291F" w:rsidRDefault="005157C3" w:rsidP="00A65AC7">
            <w:pPr>
              <w:shd w:val="clear" w:color="auto" w:fill="FFFFFF"/>
              <w:jc w:val="both"/>
              <w:rPr>
                <w:sz w:val="28"/>
                <w:szCs w:val="28"/>
                <w:shd w:val="clear" w:color="auto" w:fill="FFFFFF"/>
                <w:lang w:val="ru-RU"/>
              </w:rPr>
            </w:pPr>
            <w:r w:rsidRPr="009C291F">
              <w:rPr>
                <w:sz w:val="28"/>
                <w:szCs w:val="28"/>
                <w:shd w:val="clear" w:color="auto" w:fill="FFFFFF"/>
                <w:lang w:val="ru-RU"/>
              </w:rPr>
              <w:t>- применять полученные знания о хранении, обмене и переводе денег; использовать банковские карты, электронные деньги; пользоваться банкоматом, мобильным банкингом, онлайн-банкингом;</w:t>
            </w:r>
          </w:p>
          <w:p w:rsidR="005157C3" w:rsidRPr="009C291F" w:rsidRDefault="005157C3" w:rsidP="00A65AC7">
            <w:pPr>
              <w:shd w:val="clear" w:color="auto" w:fill="FFFFFF"/>
              <w:jc w:val="both"/>
              <w:rPr>
                <w:sz w:val="28"/>
                <w:szCs w:val="28"/>
                <w:shd w:val="clear" w:color="auto" w:fill="FFFFFF"/>
                <w:lang w:val="ru-RU"/>
              </w:rPr>
            </w:pPr>
            <w:r w:rsidRPr="009C291F">
              <w:rPr>
                <w:sz w:val="28"/>
                <w:szCs w:val="28"/>
                <w:shd w:val="clear" w:color="auto" w:fill="FFFFFF"/>
                <w:lang w:val="ru-RU"/>
              </w:rPr>
              <w:t>- применять полученные знания о страховании в повседневной жизни; выбор страховой компании, сравнивать и выбирать наиболее выгодные условия личного страхования, страхования имущества и ответственности;</w:t>
            </w:r>
          </w:p>
          <w:p w:rsidR="005157C3" w:rsidRPr="009C291F" w:rsidRDefault="005157C3" w:rsidP="00A65AC7">
            <w:pPr>
              <w:shd w:val="clear" w:color="auto" w:fill="FFFFFF"/>
              <w:jc w:val="both"/>
              <w:rPr>
                <w:sz w:val="28"/>
                <w:szCs w:val="28"/>
                <w:shd w:val="clear" w:color="auto" w:fill="FFFFFF"/>
                <w:lang w:val="ru-RU"/>
              </w:rPr>
            </w:pPr>
            <w:r w:rsidRPr="009C291F">
              <w:rPr>
                <w:sz w:val="28"/>
                <w:szCs w:val="28"/>
                <w:shd w:val="clear" w:color="auto" w:fill="FFFFFF"/>
                <w:lang w:val="ru-RU"/>
              </w:rPr>
              <w:t xml:space="preserve"> - применять знания о депозите, управления рисками при депозите; о кредите, сравнение кредитных предложений, учет </w:t>
            </w:r>
            <w:r w:rsidRPr="009C291F">
              <w:rPr>
                <w:sz w:val="28"/>
                <w:szCs w:val="28"/>
                <w:shd w:val="clear" w:color="auto" w:fill="FFFFFF"/>
                <w:lang w:val="ru-RU"/>
              </w:rPr>
              <w:lastRenderedPageBreak/>
              <w:t>кредита в личном финансовом плане, уменьшении стоимости кредита;</w:t>
            </w:r>
          </w:p>
          <w:p w:rsidR="005157C3" w:rsidRPr="009C291F" w:rsidRDefault="005157C3" w:rsidP="00A65AC7">
            <w:pPr>
              <w:shd w:val="clear" w:color="auto" w:fill="FFFFFF"/>
              <w:jc w:val="both"/>
              <w:rPr>
                <w:sz w:val="28"/>
                <w:szCs w:val="28"/>
                <w:shd w:val="clear" w:color="auto" w:fill="FFFFFF"/>
                <w:lang w:val="ru-RU"/>
              </w:rPr>
            </w:pPr>
            <w:r w:rsidRPr="009C291F">
              <w:rPr>
                <w:sz w:val="28"/>
                <w:szCs w:val="28"/>
                <w:shd w:val="clear" w:color="auto" w:fill="FFFFFF"/>
                <w:lang w:val="ru-RU"/>
              </w:rPr>
              <w:t xml:space="preserve"> -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5157C3" w:rsidRPr="009C291F" w:rsidRDefault="005157C3" w:rsidP="00A65AC7">
            <w:pPr>
              <w:shd w:val="clear" w:color="auto" w:fill="FFFFFF"/>
              <w:jc w:val="both"/>
              <w:rPr>
                <w:sz w:val="28"/>
                <w:szCs w:val="28"/>
                <w:shd w:val="clear" w:color="auto" w:fill="FFFFFF"/>
                <w:lang w:val="ru-RU"/>
              </w:rPr>
            </w:pPr>
            <w:r w:rsidRPr="009C291F">
              <w:rPr>
                <w:sz w:val="28"/>
                <w:szCs w:val="28"/>
                <w:shd w:val="clear" w:color="auto" w:fill="FFFFFF"/>
                <w:lang w:val="ru-RU"/>
              </w:rPr>
              <w:t>- оценивать и принимать ответственность за рациональные решения и их возможные последствия для себя, своего окружения и общества в целом.</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center"/>
          </w:tcPr>
          <w:p w:rsidR="005157C3" w:rsidRDefault="005157C3" w:rsidP="00A65AC7">
            <w:pPr>
              <w:pStyle w:val="11"/>
              <w:ind w:left="0"/>
              <w:jc w:val="both"/>
              <w:rPr>
                <w:b w:val="0"/>
                <w:bCs w:val="0"/>
                <w:lang w:val="ru-RU"/>
              </w:rPr>
            </w:pPr>
            <w:r>
              <w:rPr>
                <w:b w:val="0"/>
                <w:bCs w:val="0"/>
                <w:lang w:val="ru-RU"/>
              </w:rPr>
              <w:lastRenderedPageBreak/>
              <w:t>- выполнение домашних</w:t>
            </w:r>
            <w:r w:rsidRPr="003B7B42">
              <w:rPr>
                <w:b w:val="0"/>
                <w:bCs w:val="0"/>
                <w:lang w:val="ru-RU"/>
              </w:rPr>
              <w:t xml:space="preserve"> задани</w:t>
            </w:r>
            <w:r>
              <w:rPr>
                <w:b w:val="0"/>
                <w:bCs w:val="0"/>
                <w:lang w:val="ru-RU"/>
              </w:rPr>
              <w:t>й</w:t>
            </w:r>
            <w:r w:rsidRPr="003B7B42">
              <w:rPr>
                <w:b w:val="0"/>
                <w:bCs w:val="0"/>
                <w:lang w:val="ru-RU"/>
              </w:rPr>
              <w:t xml:space="preserve"> проблемного характера;</w:t>
            </w:r>
          </w:p>
          <w:p w:rsidR="005157C3" w:rsidRPr="004328C0" w:rsidRDefault="005157C3" w:rsidP="00A65AC7">
            <w:pPr>
              <w:pStyle w:val="11"/>
              <w:ind w:left="0"/>
              <w:jc w:val="both"/>
              <w:rPr>
                <w:b w:val="0"/>
                <w:bCs w:val="0"/>
                <w:lang w:val="ru-RU"/>
              </w:rPr>
            </w:pPr>
            <w:r>
              <w:rPr>
                <w:b w:val="0"/>
                <w:bCs w:val="0"/>
                <w:lang w:val="ru-RU"/>
              </w:rPr>
              <w:t xml:space="preserve">- </w:t>
            </w:r>
            <w:r w:rsidRPr="004328C0">
              <w:rPr>
                <w:b w:val="0"/>
                <w:bCs w:val="0"/>
                <w:lang w:val="ru-RU"/>
              </w:rPr>
              <w:t>своевременность выполнения и сдачи практических работ;</w:t>
            </w:r>
            <w:r w:rsidRPr="004328C0">
              <w:rPr>
                <w:lang w:val="ru-RU"/>
              </w:rPr>
              <w:t xml:space="preserve"> </w:t>
            </w:r>
          </w:p>
          <w:p w:rsidR="005157C3" w:rsidRPr="009C291F" w:rsidRDefault="005157C3" w:rsidP="00A65AC7">
            <w:pPr>
              <w:jc w:val="both"/>
              <w:rPr>
                <w:sz w:val="28"/>
                <w:szCs w:val="28"/>
                <w:lang w:val="ru-RU"/>
              </w:rPr>
            </w:pPr>
            <w:r w:rsidRPr="009C291F">
              <w:rPr>
                <w:sz w:val="28"/>
                <w:szCs w:val="28"/>
                <w:lang w:val="ru-RU"/>
              </w:rPr>
              <w:t xml:space="preserve">- соблюдение требований к качеству оформления практических работ; </w:t>
            </w:r>
          </w:p>
          <w:p w:rsidR="005157C3" w:rsidRPr="009C291F" w:rsidRDefault="005157C3" w:rsidP="00A65AC7">
            <w:pPr>
              <w:jc w:val="both"/>
              <w:rPr>
                <w:sz w:val="28"/>
                <w:szCs w:val="28"/>
                <w:lang w:val="ru-RU"/>
              </w:rPr>
            </w:pPr>
            <w:r w:rsidRPr="009C291F">
              <w:rPr>
                <w:sz w:val="28"/>
                <w:szCs w:val="28"/>
                <w:lang w:val="ru-RU"/>
              </w:rPr>
              <w:t xml:space="preserve">- подготовка презентаций сообщений, написание рефератов; </w:t>
            </w:r>
          </w:p>
          <w:p w:rsidR="005157C3" w:rsidRPr="009C291F" w:rsidRDefault="005157C3" w:rsidP="00A65AC7">
            <w:pPr>
              <w:jc w:val="both"/>
              <w:rPr>
                <w:sz w:val="28"/>
                <w:szCs w:val="28"/>
                <w:lang w:val="ru-RU"/>
              </w:rPr>
            </w:pPr>
            <w:r w:rsidRPr="009C291F">
              <w:rPr>
                <w:sz w:val="28"/>
                <w:szCs w:val="28"/>
                <w:lang w:val="ru-RU"/>
              </w:rPr>
              <w:t xml:space="preserve">- самостоятельный поиск информации и материалов для выполнения заданий для самостоятельной работы; </w:t>
            </w:r>
          </w:p>
          <w:p w:rsidR="005157C3" w:rsidRPr="009C291F" w:rsidRDefault="005157C3" w:rsidP="00A65AC7">
            <w:pPr>
              <w:jc w:val="both"/>
              <w:rPr>
                <w:sz w:val="28"/>
                <w:szCs w:val="28"/>
                <w:lang w:val="ru-RU"/>
              </w:rPr>
            </w:pPr>
            <w:r w:rsidRPr="009C291F">
              <w:rPr>
                <w:sz w:val="28"/>
                <w:szCs w:val="28"/>
                <w:lang w:val="ru-RU"/>
              </w:rPr>
              <w:t>- формирование результата итоговой аттестации по дисциплине на основе результатов текущего контроля</w:t>
            </w:r>
          </w:p>
        </w:tc>
      </w:tr>
      <w:tr w:rsidR="005157C3" w:rsidRPr="00984E2A" w:rsidTr="00A65AC7">
        <w:trPr>
          <w:trHeight w:val="509"/>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5157C3" w:rsidRPr="00D7785F" w:rsidRDefault="005157C3" w:rsidP="00A65AC7">
            <w:pPr>
              <w:rPr>
                <w:b/>
                <w:bCs/>
                <w:sz w:val="28"/>
                <w:szCs w:val="28"/>
              </w:rPr>
            </w:pPr>
            <w:r w:rsidRPr="00D7785F">
              <w:rPr>
                <w:b/>
                <w:bCs/>
                <w:sz w:val="28"/>
                <w:szCs w:val="28"/>
              </w:rPr>
              <w:t>Знать:</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center"/>
          </w:tcPr>
          <w:p w:rsidR="005157C3" w:rsidRPr="002A151D" w:rsidRDefault="005157C3" w:rsidP="00A65AC7">
            <w:pPr>
              <w:rPr>
                <w:bCs/>
              </w:rPr>
            </w:pPr>
          </w:p>
        </w:tc>
      </w:tr>
      <w:tr w:rsidR="005157C3" w:rsidRPr="009C291F" w:rsidTr="00A65AC7">
        <w:trPr>
          <w:trHeight w:val="3676"/>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5157C3" w:rsidRPr="009C291F" w:rsidRDefault="005157C3" w:rsidP="00A65AC7">
            <w:pPr>
              <w:shd w:val="clear" w:color="auto" w:fill="FFFFFF"/>
              <w:contextualSpacing/>
              <w:jc w:val="both"/>
              <w:rPr>
                <w:sz w:val="28"/>
                <w:lang w:val="ru-RU"/>
              </w:rPr>
            </w:pPr>
            <w:r w:rsidRPr="009C291F">
              <w:rPr>
                <w:sz w:val="28"/>
                <w:lang w:val="ru-RU"/>
              </w:rPr>
              <w:t>- экономические явления и процессы общественной жизни;</w:t>
            </w:r>
          </w:p>
          <w:p w:rsidR="005157C3" w:rsidRPr="009C291F" w:rsidRDefault="005157C3" w:rsidP="00A65AC7">
            <w:pPr>
              <w:shd w:val="clear" w:color="auto" w:fill="FFFFFF"/>
              <w:contextualSpacing/>
              <w:jc w:val="both"/>
              <w:rPr>
                <w:sz w:val="28"/>
                <w:lang w:val="ru-RU"/>
              </w:rPr>
            </w:pPr>
            <w:r w:rsidRPr="009C291F">
              <w:rPr>
                <w:sz w:val="28"/>
                <w:lang w:val="ru-RU"/>
              </w:rPr>
              <w:t>- структуру семейного бюджета и экономику семьи;</w:t>
            </w:r>
          </w:p>
          <w:p w:rsidR="005157C3" w:rsidRPr="009C291F" w:rsidRDefault="005157C3" w:rsidP="00A65AC7">
            <w:pPr>
              <w:shd w:val="clear" w:color="auto" w:fill="FFFFFF"/>
              <w:contextualSpacing/>
              <w:jc w:val="both"/>
              <w:rPr>
                <w:sz w:val="28"/>
                <w:lang w:val="ru-RU"/>
              </w:rPr>
            </w:pPr>
            <w:r w:rsidRPr="009C291F">
              <w:rPr>
                <w:sz w:val="28"/>
                <w:lang w:val="ru-RU"/>
              </w:rPr>
              <w:t>- депозит и кредит, роль депозита и кредита в личном финансовом плане;</w:t>
            </w:r>
          </w:p>
          <w:p w:rsidR="005157C3" w:rsidRPr="009C291F" w:rsidRDefault="005157C3" w:rsidP="00A65AC7">
            <w:pPr>
              <w:shd w:val="clear" w:color="auto" w:fill="FFFFFF"/>
              <w:contextualSpacing/>
              <w:jc w:val="both"/>
              <w:rPr>
                <w:sz w:val="28"/>
                <w:lang w:val="ru-RU"/>
              </w:rPr>
            </w:pPr>
            <w:r w:rsidRPr="009C291F">
              <w:rPr>
                <w:sz w:val="28"/>
                <w:lang w:val="ru-RU"/>
              </w:rPr>
              <w:t>- расчетно-кассовые операции: хранение, обмен и перевод денег, различные виды платежных средств, формы дистанционного банковского обслуживания;</w:t>
            </w:r>
          </w:p>
          <w:p w:rsidR="005157C3" w:rsidRPr="009C291F" w:rsidRDefault="005157C3" w:rsidP="00A65AC7">
            <w:pPr>
              <w:shd w:val="clear" w:color="auto" w:fill="FFFFFF"/>
              <w:contextualSpacing/>
              <w:jc w:val="both"/>
              <w:rPr>
                <w:sz w:val="28"/>
                <w:lang w:val="ru-RU"/>
              </w:rPr>
            </w:pPr>
            <w:r w:rsidRPr="009C291F">
              <w:rPr>
                <w:sz w:val="28"/>
                <w:lang w:val="ru-RU"/>
              </w:rPr>
              <w:t>-пенсионное обеспечение: государственную пенсионную систему, формирование личных пенсионных накоплений;</w:t>
            </w:r>
          </w:p>
          <w:p w:rsidR="005157C3" w:rsidRPr="009C291F" w:rsidRDefault="005157C3" w:rsidP="00A65AC7">
            <w:pPr>
              <w:shd w:val="clear" w:color="auto" w:fill="FFFFFF"/>
              <w:contextualSpacing/>
              <w:jc w:val="both"/>
              <w:rPr>
                <w:sz w:val="28"/>
                <w:lang w:val="ru-RU"/>
              </w:rPr>
            </w:pPr>
            <w:r w:rsidRPr="009C291F">
              <w:rPr>
                <w:sz w:val="28"/>
                <w:lang w:val="ru-RU"/>
              </w:rPr>
              <w:t>- виды ценных бумаг;</w:t>
            </w:r>
          </w:p>
          <w:p w:rsidR="005157C3" w:rsidRPr="009C291F" w:rsidRDefault="005157C3" w:rsidP="00A65AC7">
            <w:pPr>
              <w:shd w:val="clear" w:color="auto" w:fill="FFFFFF"/>
              <w:contextualSpacing/>
              <w:jc w:val="both"/>
              <w:rPr>
                <w:sz w:val="28"/>
                <w:lang w:val="ru-RU"/>
              </w:rPr>
            </w:pPr>
            <w:r w:rsidRPr="009C291F">
              <w:rPr>
                <w:sz w:val="28"/>
                <w:lang w:val="ru-RU"/>
              </w:rPr>
              <w:t>- сферы применения различных форм денег;</w:t>
            </w:r>
          </w:p>
          <w:p w:rsidR="005157C3" w:rsidRPr="009C291F" w:rsidRDefault="005157C3" w:rsidP="00A65AC7">
            <w:pPr>
              <w:shd w:val="clear" w:color="auto" w:fill="FFFFFF"/>
              <w:contextualSpacing/>
              <w:jc w:val="both"/>
              <w:rPr>
                <w:sz w:val="28"/>
                <w:lang w:val="ru-RU"/>
              </w:rPr>
            </w:pPr>
            <w:r w:rsidRPr="009C291F">
              <w:rPr>
                <w:sz w:val="28"/>
                <w:lang w:val="ru-RU"/>
              </w:rPr>
              <w:t>- основные элементы банковской системы;</w:t>
            </w:r>
          </w:p>
          <w:p w:rsidR="005157C3" w:rsidRPr="009C291F" w:rsidRDefault="005157C3" w:rsidP="00A65AC7">
            <w:pPr>
              <w:shd w:val="clear" w:color="auto" w:fill="FFFFFF"/>
              <w:contextualSpacing/>
              <w:jc w:val="both"/>
              <w:rPr>
                <w:sz w:val="28"/>
                <w:lang w:val="ru-RU"/>
              </w:rPr>
            </w:pPr>
            <w:r w:rsidRPr="009C291F">
              <w:rPr>
                <w:sz w:val="28"/>
                <w:lang w:val="ru-RU"/>
              </w:rPr>
              <w:t>- страхование и его виды;</w:t>
            </w:r>
          </w:p>
          <w:p w:rsidR="005157C3" w:rsidRPr="009C291F" w:rsidRDefault="005157C3" w:rsidP="00A65AC7">
            <w:pPr>
              <w:shd w:val="clear" w:color="auto" w:fill="FFFFFF"/>
              <w:contextualSpacing/>
              <w:jc w:val="both"/>
              <w:rPr>
                <w:sz w:val="28"/>
                <w:lang w:val="ru-RU"/>
              </w:rPr>
            </w:pPr>
            <w:r w:rsidRPr="009C291F">
              <w:rPr>
                <w:sz w:val="28"/>
                <w:lang w:val="ru-RU"/>
              </w:rPr>
              <w:t>- налоги (понятие, виды налогов, налоговые вычеты, налоговую декларацию);</w:t>
            </w:r>
          </w:p>
          <w:p w:rsidR="005157C3" w:rsidRPr="009C291F" w:rsidRDefault="005157C3" w:rsidP="00A65AC7">
            <w:pPr>
              <w:shd w:val="clear" w:color="auto" w:fill="FFFFFF"/>
              <w:contextualSpacing/>
              <w:jc w:val="both"/>
              <w:rPr>
                <w:sz w:val="28"/>
                <w:lang w:val="ru-RU"/>
              </w:rPr>
            </w:pPr>
            <w:r w:rsidRPr="009C291F">
              <w:rPr>
                <w:sz w:val="28"/>
                <w:lang w:val="ru-RU"/>
              </w:rPr>
              <w:t>- правовые нормы для защиты прав потребителей финансовых услуг;</w:t>
            </w:r>
          </w:p>
          <w:p w:rsidR="005157C3" w:rsidRPr="009C291F" w:rsidRDefault="005157C3" w:rsidP="00A65AC7">
            <w:pPr>
              <w:shd w:val="clear" w:color="auto" w:fill="FFFFFF"/>
              <w:contextualSpacing/>
              <w:rPr>
                <w:sz w:val="28"/>
                <w:lang w:val="ru-RU"/>
              </w:rPr>
            </w:pPr>
            <w:r w:rsidRPr="009C291F">
              <w:rPr>
                <w:sz w:val="28"/>
                <w:lang w:val="ru-RU"/>
              </w:rPr>
              <w:t>- признаки мошенничества на финансовом рынке в отношении физических лиц.</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center"/>
          </w:tcPr>
          <w:p w:rsidR="005157C3" w:rsidRPr="003B7B42" w:rsidRDefault="005157C3" w:rsidP="00A65AC7">
            <w:pPr>
              <w:pStyle w:val="11"/>
              <w:jc w:val="both"/>
              <w:rPr>
                <w:b w:val="0"/>
                <w:bCs w:val="0"/>
                <w:lang w:val="ru-RU"/>
              </w:rPr>
            </w:pPr>
            <w:r>
              <w:rPr>
                <w:b w:val="0"/>
                <w:bCs w:val="0"/>
                <w:lang w:val="ru-RU"/>
              </w:rPr>
              <w:t xml:space="preserve">- </w:t>
            </w:r>
            <w:r w:rsidRPr="003B7B42">
              <w:rPr>
                <w:b w:val="0"/>
                <w:bCs w:val="0"/>
                <w:lang w:val="ru-RU"/>
              </w:rPr>
              <w:t xml:space="preserve">устный </w:t>
            </w:r>
            <w:r>
              <w:rPr>
                <w:b w:val="0"/>
                <w:bCs w:val="0"/>
                <w:lang w:val="ru-RU"/>
              </w:rPr>
              <w:t xml:space="preserve">и фронтальный </w:t>
            </w:r>
            <w:r w:rsidRPr="003B7B42">
              <w:rPr>
                <w:b w:val="0"/>
                <w:bCs w:val="0"/>
                <w:lang w:val="ru-RU"/>
              </w:rPr>
              <w:t>опрос;</w:t>
            </w:r>
          </w:p>
          <w:p w:rsidR="005157C3" w:rsidRDefault="005157C3" w:rsidP="00A65AC7">
            <w:pPr>
              <w:pStyle w:val="11"/>
              <w:jc w:val="both"/>
              <w:rPr>
                <w:b w:val="0"/>
                <w:bCs w:val="0"/>
                <w:lang w:val="ru-RU"/>
              </w:rPr>
            </w:pPr>
            <w:r>
              <w:rPr>
                <w:b w:val="0"/>
                <w:bCs w:val="0"/>
                <w:lang w:val="ru-RU"/>
              </w:rPr>
              <w:t xml:space="preserve">- </w:t>
            </w:r>
            <w:r w:rsidRPr="003B7B42">
              <w:rPr>
                <w:b w:val="0"/>
                <w:bCs w:val="0"/>
                <w:lang w:val="ru-RU"/>
              </w:rPr>
              <w:t>письменные контрольные работы</w:t>
            </w:r>
            <w:r>
              <w:rPr>
                <w:b w:val="0"/>
                <w:bCs w:val="0"/>
                <w:lang w:val="ru-RU"/>
              </w:rPr>
              <w:t xml:space="preserve"> </w:t>
            </w:r>
            <w:r w:rsidRPr="003B7B42">
              <w:rPr>
                <w:b w:val="0"/>
                <w:bCs w:val="0"/>
                <w:lang w:val="ru-RU"/>
              </w:rPr>
              <w:t>(мониторинги)</w:t>
            </w:r>
            <w:r>
              <w:rPr>
                <w:b w:val="0"/>
                <w:bCs w:val="0"/>
                <w:lang w:val="ru-RU"/>
              </w:rPr>
              <w:t>;</w:t>
            </w:r>
          </w:p>
          <w:p w:rsidR="005157C3" w:rsidRPr="000041C7" w:rsidRDefault="005157C3" w:rsidP="00A65AC7">
            <w:pPr>
              <w:pStyle w:val="11"/>
              <w:jc w:val="both"/>
              <w:rPr>
                <w:b w:val="0"/>
                <w:bCs w:val="0"/>
                <w:lang w:val="ru-RU"/>
              </w:rPr>
            </w:pPr>
            <w:r>
              <w:rPr>
                <w:b w:val="0"/>
                <w:bCs w:val="0"/>
                <w:lang w:val="ru-RU"/>
              </w:rPr>
              <w:t xml:space="preserve">- </w:t>
            </w:r>
            <w:r w:rsidRPr="000041C7">
              <w:rPr>
                <w:b w:val="0"/>
                <w:bCs w:val="0"/>
                <w:lang w:val="ru-RU"/>
              </w:rPr>
              <w:t>традиционная система оценок в баллах за каждую выполненную работу, на основе котор</w:t>
            </w:r>
            <w:r>
              <w:rPr>
                <w:b w:val="0"/>
                <w:bCs w:val="0"/>
                <w:lang w:val="ru-RU"/>
              </w:rPr>
              <w:t>ых выставляется итоговая оценка.</w:t>
            </w:r>
          </w:p>
          <w:p w:rsidR="005157C3" w:rsidRDefault="005157C3" w:rsidP="00A65AC7">
            <w:pPr>
              <w:pStyle w:val="11"/>
              <w:ind w:left="0"/>
              <w:jc w:val="both"/>
              <w:rPr>
                <w:b w:val="0"/>
                <w:bCs w:val="0"/>
                <w:lang w:val="ru-RU"/>
              </w:rPr>
            </w:pPr>
          </w:p>
          <w:p w:rsidR="005157C3" w:rsidRPr="009C291F" w:rsidRDefault="005157C3" w:rsidP="00A65AC7">
            <w:pPr>
              <w:ind w:firstLine="354"/>
              <w:jc w:val="both"/>
              <w:rPr>
                <w:sz w:val="28"/>
                <w:szCs w:val="28"/>
                <w:lang w:val="ru-RU"/>
              </w:rPr>
            </w:pPr>
          </w:p>
        </w:tc>
      </w:tr>
    </w:tbl>
    <w:p w:rsidR="005157C3" w:rsidRPr="00F14BAB" w:rsidRDefault="005157C3" w:rsidP="00F14BAB">
      <w:pPr>
        <w:ind w:firstLine="993"/>
        <w:contextualSpacing/>
        <w:jc w:val="both"/>
        <w:rPr>
          <w:sz w:val="28"/>
          <w:szCs w:val="28"/>
          <w:lang w:val="ru-RU"/>
        </w:rPr>
      </w:pPr>
    </w:p>
    <w:p w:rsidR="00F14BAB" w:rsidRDefault="00F14BAB" w:rsidP="00F14BAB">
      <w:pPr>
        <w:ind w:firstLine="993"/>
        <w:contextualSpacing/>
        <w:jc w:val="both"/>
        <w:rPr>
          <w:sz w:val="28"/>
          <w:szCs w:val="28"/>
          <w:lang w:val="ru-RU"/>
        </w:rPr>
      </w:pPr>
      <w:r w:rsidRPr="00F14BAB">
        <w:rPr>
          <w:sz w:val="28"/>
          <w:szCs w:val="28"/>
          <w:lang w:val="ru-RU"/>
        </w:rPr>
        <w:t>В результате освоения программы слушатель должен</w:t>
      </w:r>
      <w:r>
        <w:rPr>
          <w:sz w:val="28"/>
          <w:szCs w:val="28"/>
          <w:lang w:val="ru-RU"/>
        </w:rPr>
        <w:t xml:space="preserve"> </w:t>
      </w:r>
    </w:p>
    <w:p w:rsidR="007E21C9" w:rsidRDefault="007E21C9" w:rsidP="007E21C9">
      <w:pPr>
        <w:pStyle w:val="Default"/>
        <w:numPr>
          <w:ilvl w:val="0"/>
          <w:numId w:val="11"/>
        </w:numPr>
        <w:tabs>
          <w:tab w:val="left" w:pos="709"/>
        </w:tabs>
        <w:ind w:firstLine="709"/>
        <w:jc w:val="both"/>
        <w:rPr>
          <w:sz w:val="28"/>
          <w:szCs w:val="28"/>
        </w:rPr>
      </w:pPr>
      <w:r>
        <w:rPr>
          <w:sz w:val="28"/>
          <w:szCs w:val="28"/>
        </w:rPr>
        <w:t xml:space="preserve">- функции денег в повседневной жизни, основы управления личными финансами; </w:t>
      </w:r>
    </w:p>
    <w:p w:rsidR="007E21C9" w:rsidRDefault="007E21C9" w:rsidP="007E21C9">
      <w:pPr>
        <w:pStyle w:val="Default"/>
        <w:numPr>
          <w:ilvl w:val="0"/>
          <w:numId w:val="11"/>
        </w:numPr>
        <w:tabs>
          <w:tab w:val="left" w:pos="709"/>
        </w:tabs>
        <w:ind w:firstLine="709"/>
        <w:jc w:val="both"/>
        <w:rPr>
          <w:sz w:val="28"/>
          <w:szCs w:val="28"/>
        </w:rPr>
      </w:pPr>
      <w:r>
        <w:rPr>
          <w:sz w:val="28"/>
          <w:szCs w:val="28"/>
        </w:rPr>
        <w:t xml:space="preserve">- основные характеристики оплачиваемой трудовой деятельности, различия между работой по найму и самозанятостью; </w:t>
      </w:r>
    </w:p>
    <w:p w:rsidR="007E21C9" w:rsidRDefault="007E21C9" w:rsidP="007E21C9">
      <w:pPr>
        <w:pStyle w:val="Default"/>
        <w:numPr>
          <w:ilvl w:val="0"/>
          <w:numId w:val="11"/>
        </w:numPr>
        <w:tabs>
          <w:tab w:val="left" w:pos="709"/>
        </w:tabs>
        <w:ind w:firstLine="709"/>
        <w:jc w:val="both"/>
        <w:rPr>
          <w:sz w:val="28"/>
          <w:szCs w:val="28"/>
        </w:rPr>
      </w:pPr>
      <w:r>
        <w:rPr>
          <w:sz w:val="28"/>
          <w:szCs w:val="28"/>
        </w:rPr>
        <w:t xml:space="preserve">- основные виды, функции и продукты, услуги учреждений финансовой сферы; </w:t>
      </w:r>
    </w:p>
    <w:p w:rsidR="007E21C9" w:rsidRDefault="007E21C9" w:rsidP="007E21C9">
      <w:pPr>
        <w:pStyle w:val="Default"/>
        <w:numPr>
          <w:ilvl w:val="0"/>
          <w:numId w:val="11"/>
        </w:numPr>
        <w:tabs>
          <w:tab w:val="left" w:pos="709"/>
        </w:tabs>
        <w:ind w:firstLine="709"/>
        <w:jc w:val="both"/>
        <w:rPr>
          <w:sz w:val="28"/>
          <w:szCs w:val="28"/>
        </w:rPr>
      </w:pPr>
      <w:r>
        <w:rPr>
          <w:sz w:val="28"/>
          <w:szCs w:val="28"/>
        </w:rPr>
        <w:lastRenderedPageBreak/>
        <w:t xml:space="preserve">- условия и инструменты принятия грамотных потребительских решений в финансовой сфере; </w:t>
      </w:r>
    </w:p>
    <w:p w:rsidR="007E21C9" w:rsidRDefault="007E21C9" w:rsidP="007E21C9">
      <w:pPr>
        <w:pStyle w:val="Default"/>
        <w:numPr>
          <w:ilvl w:val="0"/>
          <w:numId w:val="11"/>
        </w:numPr>
        <w:tabs>
          <w:tab w:val="left" w:pos="709"/>
        </w:tabs>
        <w:ind w:firstLine="709"/>
        <w:jc w:val="both"/>
        <w:rPr>
          <w:sz w:val="28"/>
          <w:szCs w:val="28"/>
        </w:rPr>
      </w:pPr>
      <w:r>
        <w:rPr>
          <w:sz w:val="28"/>
          <w:szCs w:val="28"/>
        </w:rPr>
        <w:t xml:space="preserve">- основные подходы к инвестированию ресурсов в современных экономических условиях; </w:t>
      </w:r>
    </w:p>
    <w:p w:rsidR="007E21C9" w:rsidRDefault="007E21C9" w:rsidP="007E21C9">
      <w:pPr>
        <w:pStyle w:val="Default"/>
        <w:numPr>
          <w:ilvl w:val="0"/>
          <w:numId w:val="12"/>
        </w:numPr>
        <w:tabs>
          <w:tab w:val="left" w:pos="709"/>
        </w:tabs>
        <w:ind w:firstLine="709"/>
        <w:jc w:val="both"/>
        <w:rPr>
          <w:sz w:val="28"/>
          <w:szCs w:val="28"/>
        </w:rPr>
      </w:pPr>
      <w:r>
        <w:rPr>
          <w:sz w:val="28"/>
          <w:szCs w:val="28"/>
        </w:rPr>
        <w:t xml:space="preserve">- основные виды налогов, права потребителей услуг учреждений финансовой сферы и требования по обязательному раскрытию информации; </w:t>
      </w:r>
    </w:p>
    <w:p w:rsidR="007E21C9" w:rsidRDefault="007E21C9" w:rsidP="007E21C9">
      <w:pPr>
        <w:pStyle w:val="Default"/>
        <w:numPr>
          <w:ilvl w:val="0"/>
          <w:numId w:val="12"/>
        </w:numPr>
        <w:tabs>
          <w:tab w:val="left" w:pos="709"/>
        </w:tabs>
        <w:ind w:firstLine="709"/>
        <w:jc w:val="both"/>
        <w:rPr>
          <w:sz w:val="28"/>
          <w:szCs w:val="28"/>
        </w:rPr>
      </w:pPr>
      <w:r>
        <w:rPr>
          <w:sz w:val="28"/>
          <w:szCs w:val="28"/>
        </w:rPr>
        <w:t>- основные виды рисков при использовании продуктов, услуг учреждений финансовой сферы.</w:t>
      </w:r>
    </w:p>
    <w:p w:rsidR="007E21C9" w:rsidRPr="00163B65" w:rsidRDefault="007E21C9" w:rsidP="007E21C9">
      <w:pPr>
        <w:pStyle w:val="Default"/>
        <w:rPr>
          <w:sz w:val="28"/>
          <w:szCs w:val="28"/>
        </w:rPr>
      </w:pPr>
    </w:p>
    <w:p w:rsidR="007E21C9" w:rsidRPr="007E21C9" w:rsidRDefault="007E21C9" w:rsidP="007E21C9">
      <w:pPr>
        <w:tabs>
          <w:tab w:val="left" w:pos="1710"/>
        </w:tabs>
        <w:rPr>
          <w:sz w:val="28"/>
          <w:szCs w:val="28"/>
          <w:lang w:val="ru-RU"/>
        </w:rPr>
      </w:pPr>
      <w:r w:rsidRPr="007E21C9">
        <w:rPr>
          <w:sz w:val="28"/>
          <w:szCs w:val="28"/>
          <w:lang w:val="ru-RU"/>
        </w:rPr>
        <w:t>В результате освоения дисциплины обучающийся должен уметь:</w:t>
      </w:r>
    </w:p>
    <w:p w:rsidR="007E21C9" w:rsidRDefault="007E21C9" w:rsidP="007E21C9">
      <w:pPr>
        <w:pStyle w:val="Default"/>
        <w:numPr>
          <w:ilvl w:val="0"/>
          <w:numId w:val="10"/>
        </w:numPr>
        <w:tabs>
          <w:tab w:val="left" w:pos="709"/>
        </w:tabs>
        <w:ind w:firstLine="709"/>
        <w:jc w:val="both"/>
        <w:rPr>
          <w:sz w:val="28"/>
          <w:szCs w:val="28"/>
        </w:rPr>
      </w:pPr>
      <w:r>
        <w:rPr>
          <w:sz w:val="28"/>
          <w:szCs w:val="28"/>
        </w:rPr>
        <w:t xml:space="preserve">- управлять личными финансами, составлять личный бюджет; </w:t>
      </w:r>
    </w:p>
    <w:p w:rsidR="007E21C9" w:rsidRPr="00163B65" w:rsidRDefault="007E21C9" w:rsidP="007E21C9">
      <w:pPr>
        <w:pStyle w:val="Default"/>
        <w:numPr>
          <w:ilvl w:val="0"/>
          <w:numId w:val="10"/>
        </w:numPr>
        <w:tabs>
          <w:tab w:val="left" w:pos="709"/>
        </w:tabs>
        <w:ind w:firstLine="709"/>
        <w:jc w:val="both"/>
        <w:rPr>
          <w:sz w:val="28"/>
          <w:szCs w:val="28"/>
        </w:rPr>
      </w:pPr>
      <w:r>
        <w:rPr>
          <w:sz w:val="28"/>
          <w:szCs w:val="28"/>
        </w:rPr>
        <w:t xml:space="preserve">- </w:t>
      </w:r>
      <w:r w:rsidRPr="00163B65">
        <w:rPr>
          <w:sz w:val="28"/>
          <w:szCs w:val="28"/>
        </w:rPr>
        <w:t>распределять личные доходы между сбережениями и расходами</w:t>
      </w:r>
      <w:r>
        <w:rPr>
          <w:sz w:val="28"/>
          <w:szCs w:val="28"/>
        </w:rPr>
        <w:t>;</w:t>
      </w:r>
    </w:p>
    <w:p w:rsidR="007E21C9" w:rsidRDefault="007E21C9" w:rsidP="007E21C9">
      <w:pPr>
        <w:pStyle w:val="Default"/>
        <w:tabs>
          <w:tab w:val="left" w:pos="709"/>
        </w:tabs>
        <w:ind w:firstLine="709"/>
        <w:jc w:val="both"/>
        <w:rPr>
          <w:sz w:val="28"/>
          <w:szCs w:val="28"/>
        </w:rPr>
      </w:pPr>
      <w:r>
        <w:rPr>
          <w:sz w:val="28"/>
          <w:szCs w:val="28"/>
        </w:rPr>
        <w:t>- обосновывать</w:t>
      </w:r>
      <w:r w:rsidRPr="00163B65">
        <w:rPr>
          <w:sz w:val="28"/>
          <w:szCs w:val="28"/>
        </w:rPr>
        <w:t xml:space="preserve"> выбор конкретного учреждения финансовой сферы в качестве партнера</w:t>
      </w:r>
      <w:r>
        <w:rPr>
          <w:sz w:val="28"/>
          <w:szCs w:val="28"/>
        </w:rPr>
        <w:t>;</w:t>
      </w:r>
    </w:p>
    <w:p w:rsidR="007E21C9" w:rsidRDefault="007E21C9" w:rsidP="007E21C9">
      <w:pPr>
        <w:pStyle w:val="Default"/>
        <w:numPr>
          <w:ilvl w:val="0"/>
          <w:numId w:val="10"/>
        </w:numPr>
        <w:tabs>
          <w:tab w:val="left" w:pos="709"/>
        </w:tabs>
        <w:ind w:firstLine="709"/>
        <w:jc w:val="both"/>
        <w:rPr>
          <w:sz w:val="28"/>
          <w:szCs w:val="28"/>
        </w:rPr>
      </w:pPr>
      <w:r>
        <w:rPr>
          <w:sz w:val="28"/>
          <w:szCs w:val="28"/>
        </w:rPr>
        <w:t xml:space="preserve">- выбирать наиболее рациональные формы использования кредитных, заемных ресурсов; </w:t>
      </w:r>
    </w:p>
    <w:p w:rsidR="007E21C9" w:rsidRDefault="007E21C9" w:rsidP="007E21C9">
      <w:pPr>
        <w:pStyle w:val="Default"/>
        <w:numPr>
          <w:ilvl w:val="0"/>
          <w:numId w:val="10"/>
        </w:numPr>
        <w:tabs>
          <w:tab w:val="left" w:pos="709"/>
        </w:tabs>
        <w:ind w:firstLine="709"/>
        <w:jc w:val="both"/>
        <w:rPr>
          <w:sz w:val="28"/>
          <w:szCs w:val="28"/>
        </w:rPr>
      </w:pPr>
      <w:r>
        <w:rPr>
          <w:sz w:val="28"/>
          <w:szCs w:val="28"/>
        </w:rPr>
        <w:t xml:space="preserve">- применять инструменты инвестирования ресурсов с учетом личных интересов или интересов бизнеса; </w:t>
      </w:r>
    </w:p>
    <w:p w:rsidR="007E21C9" w:rsidRDefault="007E21C9" w:rsidP="007E21C9">
      <w:pPr>
        <w:pStyle w:val="Default"/>
        <w:numPr>
          <w:ilvl w:val="0"/>
          <w:numId w:val="10"/>
        </w:numPr>
        <w:tabs>
          <w:tab w:val="left" w:pos="709"/>
        </w:tabs>
        <w:ind w:firstLine="709"/>
        <w:jc w:val="both"/>
        <w:rPr>
          <w:sz w:val="28"/>
          <w:szCs w:val="28"/>
        </w:rPr>
      </w:pPr>
      <w:r>
        <w:rPr>
          <w:sz w:val="28"/>
          <w:szCs w:val="28"/>
        </w:rPr>
        <w:t>- рассчитывать отдельные виды налогов с физических лиц;</w:t>
      </w:r>
    </w:p>
    <w:p w:rsidR="007E21C9" w:rsidRDefault="007E21C9" w:rsidP="007E21C9">
      <w:pPr>
        <w:pStyle w:val="Default"/>
        <w:numPr>
          <w:ilvl w:val="0"/>
          <w:numId w:val="10"/>
        </w:numPr>
        <w:tabs>
          <w:tab w:val="left" w:pos="709"/>
        </w:tabs>
        <w:ind w:firstLine="709"/>
        <w:jc w:val="both"/>
        <w:rPr>
          <w:sz w:val="28"/>
          <w:szCs w:val="28"/>
        </w:rPr>
      </w:pPr>
      <w:r>
        <w:rPr>
          <w:sz w:val="28"/>
          <w:szCs w:val="28"/>
        </w:rPr>
        <w:t>- распознавать финансовые пирамиды и аферы, применять инструменты страхования своих действий.</w:t>
      </w:r>
    </w:p>
    <w:p w:rsidR="005C0929" w:rsidRDefault="005C0929" w:rsidP="005C0929">
      <w:pPr>
        <w:pStyle w:val="a3"/>
        <w:numPr>
          <w:ilvl w:val="0"/>
          <w:numId w:val="10"/>
        </w:numPr>
        <w:tabs>
          <w:tab w:val="left" w:pos="0"/>
          <w:tab w:val="left" w:pos="284"/>
        </w:tabs>
        <w:spacing w:line="360" w:lineRule="auto"/>
        <w:ind w:left="0" w:firstLine="709"/>
        <w:jc w:val="both"/>
        <w:rPr>
          <w:rFonts w:cs="Times New Roman"/>
          <w:sz w:val="28"/>
          <w:szCs w:val="22"/>
          <w:lang w:val="ru-RU"/>
        </w:rPr>
      </w:pPr>
      <w:bookmarkStart w:id="0" w:name="_Toc446252120"/>
      <w:r w:rsidRPr="005C0929">
        <w:rPr>
          <w:rFonts w:cs="Times New Roman"/>
          <w:b/>
          <w:bCs/>
          <w:i/>
          <w:iCs/>
          <w:sz w:val="28"/>
          <w:szCs w:val="28"/>
          <w:lang w:val="ru-RU"/>
        </w:rPr>
        <w:t>Категория слушателей</w:t>
      </w:r>
      <w:bookmarkEnd w:id="0"/>
      <w:r w:rsidRPr="005C0929">
        <w:rPr>
          <w:rFonts w:cs="Times New Roman"/>
          <w:b/>
          <w:sz w:val="28"/>
          <w:szCs w:val="22"/>
          <w:lang w:val="ru-RU"/>
        </w:rPr>
        <w:t xml:space="preserve">: </w:t>
      </w:r>
      <w:r w:rsidRPr="005C0929">
        <w:rPr>
          <w:rFonts w:cs="Times New Roman"/>
          <w:sz w:val="28"/>
          <w:szCs w:val="22"/>
          <w:lang w:val="ru-RU"/>
        </w:rPr>
        <w:t>лица, имеющие высшее или среднее профессиональное образование.</w:t>
      </w:r>
      <w:bookmarkStart w:id="1" w:name="_Toc503527157"/>
      <w:bookmarkStart w:id="2" w:name="_Toc503532356"/>
      <w:bookmarkStart w:id="3" w:name="_Toc516214196"/>
      <w:bookmarkStart w:id="4" w:name="_Toc446252121"/>
    </w:p>
    <w:p w:rsidR="005C0929" w:rsidRDefault="005C0929" w:rsidP="005C0929">
      <w:pPr>
        <w:pStyle w:val="a3"/>
        <w:numPr>
          <w:ilvl w:val="0"/>
          <w:numId w:val="10"/>
        </w:numPr>
        <w:tabs>
          <w:tab w:val="left" w:pos="0"/>
          <w:tab w:val="left" w:pos="284"/>
        </w:tabs>
        <w:spacing w:line="360" w:lineRule="auto"/>
        <w:ind w:left="0" w:firstLine="709"/>
        <w:jc w:val="both"/>
        <w:rPr>
          <w:rFonts w:cs="Times New Roman"/>
          <w:sz w:val="28"/>
          <w:szCs w:val="22"/>
          <w:lang w:val="ru-RU"/>
        </w:rPr>
      </w:pPr>
      <w:r w:rsidRPr="005C0929">
        <w:rPr>
          <w:rFonts w:cs="Times New Roman"/>
          <w:b/>
          <w:i/>
          <w:color w:val="000000" w:themeColor="text1"/>
          <w:sz w:val="28"/>
          <w:szCs w:val="28"/>
          <w:lang w:val="ru-RU"/>
        </w:rPr>
        <w:t>Форма обучения</w:t>
      </w:r>
      <w:bookmarkEnd w:id="1"/>
      <w:bookmarkEnd w:id="2"/>
      <w:bookmarkEnd w:id="3"/>
      <w:bookmarkEnd w:id="4"/>
      <w:r w:rsidRPr="005C0929">
        <w:rPr>
          <w:rFonts w:cs="Times New Roman"/>
          <w:color w:val="000000" w:themeColor="text1"/>
          <w:sz w:val="28"/>
          <w:szCs w:val="22"/>
          <w:lang w:val="ru-RU"/>
        </w:rPr>
        <w:t xml:space="preserve"> </w:t>
      </w:r>
      <w:r>
        <w:rPr>
          <w:rFonts w:cs="Times New Roman"/>
          <w:sz w:val="28"/>
          <w:szCs w:val="22"/>
          <w:lang w:val="ru-RU"/>
        </w:rPr>
        <w:t>-</w:t>
      </w:r>
      <w:r>
        <w:rPr>
          <w:rFonts w:cs="Times New Roman"/>
          <w:bCs/>
          <w:iCs/>
          <w:sz w:val="28"/>
          <w:szCs w:val="28"/>
          <w:lang w:val="ru-RU"/>
        </w:rPr>
        <w:t xml:space="preserve"> </w:t>
      </w:r>
      <w:r w:rsidRPr="005C0929">
        <w:rPr>
          <w:rFonts w:cs="Times New Roman"/>
          <w:bCs/>
          <w:iCs/>
          <w:sz w:val="28"/>
          <w:szCs w:val="28"/>
          <w:lang w:val="ru-RU"/>
        </w:rPr>
        <w:t>О</w:t>
      </w:r>
      <w:r w:rsidRPr="005C0929">
        <w:rPr>
          <w:rFonts w:cs="Times New Roman"/>
          <w:sz w:val="28"/>
          <w:szCs w:val="22"/>
          <w:lang w:val="ru-RU"/>
        </w:rPr>
        <w:t>чно-заочная.</w:t>
      </w:r>
      <w:bookmarkStart w:id="5" w:name="_Toc503527158"/>
      <w:bookmarkStart w:id="6" w:name="_Toc503532357"/>
      <w:bookmarkStart w:id="7" w:name="_Toc516214197"/>
      <w:bookmarkStart w:id="8" w:name="_Toc446252122"/>
    </w:p>
    <w:p w:rsidR="005C0929" w:rsidRDefault="005C0929" w:rsidP="005C0929">
      <w:pPr>
        <w:pStyle w:val="a3"/>
        <w:numPr>
          <w:ilvl w:val="0"/>
          <w:numId w:val="10"/>
        </w:numPr>
        <w:tabs>
          <w:tab w:val="left" w:pos="0"/>
          <w:tab w:val="left" w:pos="284"/>
        </w:tabs>
        <w:spacing w:line="360" w:lineRule="auto"/>
        <w:ind w:left="0" w:firstLine="709"/>
        <w:jc w:val="both"/>
        <w:rPr>
          <w:rFonts w:cs="Times New Roman"/>
          <w:sz w:val="28"/>
          <w:szCs w:val="22"/>
          <w:lang w:val="ru-RU"/>
        </w:rPr>
      </w:pPr>
      <w:r w:rsidRPr="005C0929">
        <w:rPr>
          <w:rFonts w:cs="Times New Roman"/>
          <w:b/>
          <w:i/>
          <w:color w:val="000000" w:themeColor="text1"/>
          <w:sz w:val="28"/>
          <w:szCs w:val="28"/>
          <w:lang w:val="ru-RU"/>
        </w:rPr>
        <w:t>Расписание и режим занятий</w:t>
      </w:r>
      <w:bookmarkEnd w:id="5"/>
      <w:bookmarkEnd w:id="6"/>
      <w:bookmarkEnd w:id="7"/>
      <w:r w:rsidRPr="005C0929">
        <w:rPr>
          <w:rFonts w:cs="Times New Roman"/>
          <w:b/>
          <w:color w:val="000000" w:themeColor="text1"/>
          <w:sz w:val="28"/>
          <w:szCs w:val="28"/>
          <w:lang w:val="ru-RU"/>
        </w:rPr>
        <w:t xml:space="preserve"> </w:t>
      </w:r>
      <w:r>
        <w:rPr>
          <w:rFonts w:cs="Times New Roman"/>
          <w:b/>
          <w:color w:val="365F91"/>
          <w:sz w:val="28"/>
          <w:szCs w:val="28"/>
          <w:lang w:val="ru-RU"/>
        </w:rPr>
        <w:t>-</w:t>
      </w:r>
      <w:r>
        <w:rPr>
          <w:rFonts w:cs="Times New Roman"/>
          <w:sz w:val="28"/>
          <w:szCs w:val="22"/>
          <w:lang w:val="ru-RU"/>
        </w:rPr>
        <w:t xml:space="preserve"> </w:t>
      </w:r>
      <w:r w:rsidRPr="005C0929">
        <w:rPr>
          <w:rFonts w:cs="Times New Roman"/>
          <w:bCs/>
          <w:iCs/>
          <w:sz w:val="28"/>
          <w:szCs w:val="28"/>
          <w:lang w:val="ru-RU"/>
        </w:rPr>
        <w:t>Расписание занятий определяется по согласованию с заказчиком обучения.</w:t>
      </w:r>
      <w:bookmarkStart w:id="9" w:name="_Toc503527159"/>
      <w:bookmarkStart w:id="10" w:name="_Toc503532358"/>
      <w:bookmarkStart w:id="11" w:name="_Toc516214198"/>
      <w:bookmarkStart w:id="12" w:name="_Toc446252123"/>
      <w:bookmarkEnd w:id="8"/>
    </w:p>
    <w:p w:rsidR="005C0929" w:rsidRPr="005C0929" w:rsidRDefault="005C0929" w:rsidP="005C0929">
      <w:pPr>
        <w:pStyle w:val="a3"/>
        <w:numPr>
          <w:ilvl w:val="0"/>
          <w:numId w:val="10"/>
        </w:numPr>
        <w:tabs>
          <w:tab w:val="left" w:pos="0"/>
          <w:tab w:val="left" w:pos="284"/>
        </w:tabs>
        <w:spacing w:line="360" w:lineRule="auto"/>
        <w:ind w:left="0" w:firstLine="709"/>
        <w:jc w:val="both"/>
        <w:rPr>
          <w:rFonts w:cs="Times New Roman"/>
          <w:sz w:val="28"/>
          <w:szCs w:val="22"/>
          <w:lang w:val="ru-RU"/>
        </w:rPr>
      </w:pPr>
      <w:r w:rsidRPr="005C0929">
        <w:rPr>
          <w:rFonts w:cs="Times New Roman"/>
          <w:b/>
          <w:i/>
          <w:color w:val="000000" w:themeColor="text1"/>
          <w:sz w:val="28"/>
          <w:szCs w:val="28"/>
          <w:lang w:val="ru-RU"/>
        </w:rPr>
        <w:t>Трудоемкость обучения</w:t>
      </w:r>
      <w:bookmarkEnd w:id="9"/>
      <w:bookmarkEnd w:id="10"/>
      <w:bookmarkEnd w:id="11"/>
      <w:bookmarkEnd w:id="12"/>
      <w:r w:rsidRPr="005C0929">
        <w:rPr>
          <w:rFonts w:cs="Times New Roman"/>
          <w:color w:val="000000" w:themeColor="text1"/>
          <w:sz w:val="28"/>
          <w:szCs w:val="22"/>
          <w:lang w:val="ru-RU"/>
        </w:rPr>
        <w:t xml:space="preserve"> </w:t>
      </w:r>
      <w:r>
        <w:rPr>
          <w:rFonts w:cs="Times New Roman"/>
          <w:sz w:val="28"/>
          <w:szCs w:val="22"/>
          <w:lang w:val="ru-RU"/>
        </w:rPr>
        <w:t xml:space="preserve">- </w:t>
      </w:r>
      <w:r w:rsidRPr="005C0929">
        <w:rPr>
          <w:rFonts w:cs="Times New Roman"/>
          <w:sz w:val="28"/>
          <w:szCs w:val="22"/>
          <w:lang w:val="ru-RU"/>
        </w:rPr>
        <w:t>40 часов.</w:t>
      </w:r>
    </w:p>
    <w:p w:rsidR="005C0929" w:rsidRDefault="005C0929" w:rsidP="007E21C9">
      <w:pPr>
        <w:pStyle w:val="Default"/>
        <w:numPr>
          <w:ilvl w:val="0"/>
          <w:numId w:val="10"/>
        </w:numPr>
        <w:tabs>
          <w:tab w:val="left" w:pos="709"/>
        </w:tabs>
        <w:ind w:firstLine="709"/>
        <w:jc w:val="both"/>
        <w:rPr>
          <w:sz w:val="28"/>
          <w:szCs w:val="28"/>
        </w:rPr>
      </w:pPr>
    </w:p>
    <w:p w:rsidR="00F14BAB" w:rsidRDefault="00F14BAB" w:rsidP="00F14BAB">
      <w:pPr>
        <w:ind w:firstLine="709"/>
        <w:contextualSpacing/>
        <w:jc w:val="both"/>
        <w:rPr>
          <w:sz w:val="28"/>
          <w:szCs w:val="28"/>
          <w:lang w:val="ru-RU"/>
        </w:rPr>
      </w:pPr>
    </w:p>
    <w:p w:rsidR="007E21C9" w:rsidRPr="007E21C9" w:rsidRDefault="00F14BAB" w:rsidP="007E21C9">
      <w:pPr>
        <w:pStyle w:val="a3"/>
        <w:numPr>
          <w:ilvl w:val="1"/>
          <w:numId w:val="3"/>
        </w:numPr>
        <w:pBdr>
          <w:top w:val="nil"/>
          <w:left w:val="nil"/>
          <w:bottom w:val="nil"/>
          <w:right w:val="nil"/>
          <w:between w:val="nil"/>
        </w:pBdr>
        <w:jc w:val="both"/>
        <w:rPr>
          <w:rFonts w:cs="Times New Roman"/>
          <w:b/>
          <w:sz w:val="28"/>
          <w:szCs w:val="28"/>
        </w:rPr>
      </w:pPr>
      <w:r w:rsidRPr="00F14BAB">
        <w:rPr>
          <w:rFonts w:cs="Times New Roman"/>
          <w:b/>
          <w:sz w:val="28"/>
          <w:szCs w:val="28"/>
        </w:rPr>
        <w:t>Учебный</w:t>
      </w:r>
      <w:r w:rsidR="007E21C9">
        <w:rPr>
          <w:rFonts w:cs="Times New Roman"/>
          <w:b/>
          <w:sz w:val="28"/>
          <w:szCs w:val="28"/>
          <w:lang w:val="ru-RU"/>
        </w:rPr>
        <w:t xml:space="preserve"> методический</w:t>
      </w:r>
      <w:r w:rsidRPr="00F14BAB">
        <w:rPr>
          <w:rFonts w:cs="Times New Roman"/>
          <w:b/>
          <w:sz w:val="28"/>
          <w:szCs w:val="28"/>
        </w:rPr>
        <w:t xml:space="preserve"> план </w:t>
      </w:r>
    </w:p>
    <w:tbl>
      <w:tblPr>
        <w:tblStyle w:val="TableGrid1"/>
        <w:tblpPr w:vertAnchor="text" w:tblpX="-541" w:tblpY="466"/>
        <w:tblOverlap w:val="never"/>
        <w:tblW w:w="10349" w:type="dxa"/>
        <w:tblInd w:w="0" w:type="dxa"/>
        <w:tblLayout w:type="fixed"/>
        <w:tblCellMar>
          <w:top w:w="88" w:type="dxa"/>
          <w:right w:w="73" w:type="dxa"/>
        </w:tblCellMar>
        <w:tblLook w:val="04A0" w:firstRow="1" w:lastRow="0" w:firstColumn="1" w:lastColumn="0" w:noHBand="0" w:noVBand="1"/>
      </w:tblPr>
      <w:tblGrid>
        <w:gridCol w:w="5949"/>
        <w:gridCol w:w="850"/>
        <w:gridCol w:w="709"/>
        <w:gridCol w:w="709"/>
        <w:gridCol w:w="709"/>
        <w:gridCol w:w="1423"/>
      </w:tblGrid>
      <w:tr w:rsidR="007E21C9" w:rsidRPr="00153EEE" w:rsidTr="00A65AC7">
        <w:trPr>
          <w:trHeight w:val="889"/>
        </w:trPr>
        <w:tc>
          <w:tcPr>
            <w:tcW w:w="5949" w:type="dxa"/>
            <w:vMerge w:val="restart"/>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spacing w:after="160"/>
              <w:ind w:left="72"/>
              <w:jc w:val="center"/>
              <w:rPr>
                <w:rFonts w:cs="Times New Roman"/>
                <w:b/>
                <w:lang w:val="ru-RU"/>
              </w:rPr>
            </w:pPr>
          </w:p>
          <w:p w:rsidR="007E21C9" w:rsidRPr="007E21C9" w:rsidRDefault="007E21C9" w:rsidP="00A65AC7">
            <w:pPr>
              <w:spacing w:after="160"/>
              <w:ind w:left="72"/>
              <w:jc w:val="center"/>
              <w:rPr>
                <w:rFonts w:cs="Times New Roman"/>
                <w:b/>
                <w:lang w:val="ru-RU"/>
              </w:rPr>
            </w:pPr>
          </w:p>
          <w:p w:rsidR="007E21C9" w:rsidRPr="007E21C9" w:rsidRDefault="007E21C9" w:rsidP="00A65AC7">
            <w:pPr>
              <w:spacing w:after="160"/>
              <w:ind w:left="72"/>
              <w:jc w:val="center"/>
              <w:rPr>
                <w:rFonts w:ascii="Calibri" w:hAnsi="Calibri" w:cs="Times New Roman"/>
                <w:b/>
                <w:lang w:val="ru-RU"/>
              </w:rPr>
            </w:pPr>
            <w:r w:rsidRPr="007E21C9">
              <w:rPr>
                <w:rFonts w:cs="Times New Roman"/>
                <w:b/>
                <w:lang w:val="ru-RU"/>
              </w:rPr>
              <w:t>Наименование модулей, тем и вариативных тем</w:t>
            </w:r>
          </w:p>
        </w:tc>
        <w:tc>
          <w:tcPr>
            <w:tcW w:w="850" w:type="dxa"/>
            <w:vMerge w:val="restart"/>
            <w:tcBorders>
              <w:top w:val="single" w:sz="4" w:space="0" w:color="000000"/>
              <w:left w:val="single" w:sz="4" w:space="0" w:color="000000"/>
              <w:right w:val="single" w:sz="4" w:space="0" w:color="000000"/>
            </w:tcBorders>
            <w:textDirection w:val="btLr"/>
            <w:vAlign w:val="center"/>
          </w:tcPr>
          <w:p w:rsidR="007E21C9" w:rsidRPr="002D16D9" w:rsidRDefault="007E21C9" w:rsidP="00A65AC7">
            <w:pPr>
              <w:spacing w:after="2"/>
              <w:ind w:left="113" w:right="113"/>
              <w:jc w:val="center"/>
              <w:rPr>
                <w:rFonts w:cs="Times New Roman"/>
                <w:b/>
              </w:rPr>
            </w:pPr>
            <w:r w:rsidRPr="002D16D9">
              <w:rPr>
                <w:rFonts w:cs="Times New Roman"/>
                <w:b/>
              </w:rPr>
              <w:t>Всего часов</w:t>
            </w: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rsidR="007E21C9" w:rsidRPr="007E21C9" w:rsidRDefault="007E21C9" w:rsidP="00A65AC7">
            <w:pPr>
              <w:spacing w:after="2"/>
              <w:jc w:val="center"/>
              <w:rPr>
                <w:rFonts w:ascii="Calibri" w:hAnsi="Calibri" w:cs="Times New Roman"/>
                <w:b/>
                <w:lang w:val="ru-RU"/>
              </w:rPr>
            </w:pPr>
            <w:r w:rsidRPr="007E21C9">
              <w:rPr>
                <w:rFonts w:cs="Times New Roman"/>
                <w:b/>
                <w:lang w:val="ru-RU"/>
              </w:rPr>
              <w:t xml:space="preserve">Количество акад. часов по видам учебных занятий </w:t>
            </w:r>
          </w:p>
        </w:tc>
        <w:tc>
          <w:tcPr>
            <w:tcW w:w="1423" w:type="dxa"/>
            <w:vMerge w:val="restart"/>
            <w:tcBorders>
              <w:top w:val="single" w:sz="4" w:space="0" w:color="000000"/>
              <w:left w:val="single" w:sz="4" w:space="0" w:color="000000"/>
              <w:right w:val="single" w:sz="4" w:space="0" w:color="000000"/>
            </w:tcBorders>
            <w:textDirection w:val="btLr"/>
            <w:vAlign w:val="center"/>
          </w:tcPr>
          <w:p w:rsidR="007E21C9" w:rsidRPr="002D16D9" w:rsidRDefault="007E21C9" w:rsidP="00A65AC7">
            <w:pPr>
              <w:spacing w:after="2"/>
              <w:ind w:left="113" w:right="113"/>
              <w:jc w:val="center"/>
              <w:rPr>
                <w:rFonts w:cs="Times New Roman"/>
                <w:b/>
              </w:rPr>
            </w:pPr>
            <w:r w:rsidRPr="002D16D9">
              <w:rPr>
                <w:rFonts w:cs="Times New Roman"/>
                <w:b/>
              </w:rPr>
              <w:t>Форма контроля</w:t>
            </w:r>
          </w:p>
        </w:tc>
      </w:tr>
      <w:tr w:rsidR="007E21C9" w:rsidRPr="002D16D9" w:rsidTr="00A65AC7">
        <w:trPr>
          <w:cantSplit/>
          <w:trHeight w:val="1470"/>
        </w:trPr>
        <w:tc>
          <w:tcPr>
            <w:tcW w:w="5949" w:type="dxa"/>
            <w:vMerge/>
            <w:tcBorders>
              <w:top w:val="nil"/>
              <w:left w:val="single" w:sz="4" w:space="0" w:color="000000"/>
              <w:bottom w:val="single" w:sz="4" w:space="0" w:color="000000"/>
              <w:right w:val="single" w:sz="4" w:space="0" w:color="000000"/>
            </w:tcBorders>
          </w:tcPr>
          <w:p w:rsidR="007E21C9" w:rsidRPr="002D16D9" w:rsidRDefault="007E21C9" w:rsidP="00A65AC7">
            <w:pPr>
              <w:spacing w:after="160"/>
              <w:rPr>
                <w:rFonts w:ascii="Calibri" w:hAnsi="Calibri" w:cs="Times New Roman"/>
              </w:rPr>
            </w:pPr>
          </w:p>
        </w:tc>
        <w:tc>
          <w:tcPr>
            <w:tcW w:w="850" w:type="dxa"/>
            <w:vMerge/>
            <w:tcBorders>
              <w:left w:val="single" w:sz="4" w:space="0" w:color="000000"/>
              <w:bottom w:val="single" w:sz="4" w:space="0" w:color="000000"/>
              <w:right w:val="single" w:sz="4" w:space="0" w:color="000000"/>
            </w:tcBorders>
            <w:textDirection w:val="btLr"/>
          </w:tcPr>
          <w:p w:rsidR="007E21C9" w:rsidRPr="002D16D9" w:rsidRDefault="007E21C9" w:rsidP="00A65AC7">
            <w:pPr>
              <w:spacing w:after="160"/>
              <w:ind w:left="84" w:right="113"/>
              <w:jc w:val="center"/>
              <w:rPr>
                <w:rFonts w:cs="Times New Roman"/>
                <w:b/>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7E21C9" w:rsidRPr="002D16D9" w:rsidRDefault="007E21C9" w:rsidP="00A65AC7">
            <w:pPr>
              <w:spacing w:after="160"/>
              <w:ind w:left="84" w:right="113"/>
              <w:jc w:val="center"/>
              <w:rPr>
                <w:rFonts w:cs="Times New Roman"/>
                <w:b/>
              </w:rPr>
            </w:pPr>
            <w:r w:rsidRPr="002D16D9">
              <w:rPr>
                <w:rFonts w:cs="Times New Roman"/>
                <w:b/>
              </w:rPr>
              <w:t xml:space="preserve">Лекции </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7E21C9" w:rsidRPr="002D16D9" w:rsidRDefault="007E21C9" w:rsidP="00A65AC7">
            <w:pPr>
              <w:spacing w:after="160"/>
              <w:ind w:left="84" w:right="113"/>
              <w:jc w:val="center"/>
              <w:rPr>
                <w:rFonts w:cs="Times New Roman"/>
                <w:b/>
              </w:rPr>
            </w:pPr>
            <w:r w:rsidRPr="002D16D9">
              <w:rPr>
                <w:rFonts w:cs="Times New Roman"/>
                <w:b/>
              </w:rPr>
              <w:t>Интеракт. занятия</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7E21C9" w:rsidRPr="002D16D9" w:rsidRDefault="007E21C9" w:rsidP="00A65AC7">
            <w:pPr>
              <w:spacing w:after="160"/>
              <w:ind w:left="113" w:right="113"/>
              <w:jc w:val="center"/>
              <w:rPr>
                <w:rFonts w:cs="Times New Roman"/>
                <w:b/>
              </w:rPr>
            </w:pPr>
            <w:r w:rsidRPr="002D16D9">
              <w:rPr>
                <w:rFonts w:cs="Times New Roman"/>
                <w:b/>
              </w:rPr>
              <w:t>Самостоят. работа</w:t>
            </w:r>
          </w:p>
        </w:tc>
        <w:tc>
          <w:tcPr>
            <w:tcW w:w="1423" w:type="dxa"/>
            <w:vMerge/>
            <w:tcBorders>
              <w:left w:val="single" w:sz="4" w:space="0" w:color="000000"/>
              <w:bottom w:val="single" w:sz="4" w:space="0" w:color="000000"/>
              <w:right w:val="single" w:sz="4" w:space="0" w:color="000000"/>
            </w:tcBorders>
            <w:textDirection w:val="btLr"/>
          </w:tcPr>
          <w:p w:rsidR="007E21C9" w:rsidRPr="002D16D9" w:rsidRDefault="007E21C9" w:rsidP="00A65AC7">
            <w:pPr>
              <w:spacing w:after="160"/>
              <w:ind w:left="113" w:right="113"/>
              <w:jc w:val="center"/>
              <w:rPr>
                <w:rFonts w:cs="Times New Roman"/>
              </w:rPr>
            </w:pPr>
          </w:p>
        </w:tc>
      </w:tr>
      <w:tr w:rsidR="007E21C9" w:rsidRPr="002D16D9" w:rsidTr="00A65AC7">
        <w:trPr>
          <w:trHeight w:val="446"/>
        </w:trPr>
        <w:tc>
          <w:tcPr>
            <w:tcW w:w="10349" w:type="dxa"/>
            <w:gridSpan w:val="6"/>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3"/>
              <w:jc w:val="center"/>
              <w:rPr>
                <w:rFonts w:cs="Times New Roman"/>
                <w:b/>
              </w:rPr>
            </w:pPr>
            <w:r w:rsidRPr="002D16D9">
              <w:rPr>
                <w:rFonts w:cs="Times New Roman"/>
                <w:b/>
              </w:rPr>
              <w:t>Модуль 1. Основы финансовой грамотности</w:t>
            </w:r>
          </w:p>
        </w:tc>
      </w:tr>
      <w:tr w:rsidR="007E21C9" w:rsidRPr="002D16D9" w:rsidTr="00A65AC7">
        <w:trPr>
          <w:cantSplit/>
          <w:trHeight w:val="478"/>
        </w:trPr>
        <w:tc>
          <w:tcPr>
            <w:tcW w:w="5949" w:type="dxa"/>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spacing w:after="160"/>
              <w:ind w:left="82"/>
              <w:rPr>
                <w:rFonts w:cs="Times New Roman"/>
                <w:lang w:val="ru-RU"/>
              </w:rPr>
            </w:pPr>
            <w:r w:rsidRPr="007E21C9">
              <w:rPr>
                <w:rFonts w:cs="Times New Roman"/>
                <w:lang w:val="ru-RU"/>
              </w:rPr>
              <w:t xml:space="preserve">Тема 1.1. </w:t>
            </w:r>
            <w:r w:rsidRPr="007E21C9">
              <w:rPr>
                <w:rFonts w:ascii="Calibri" w:hAnsi="Calibri" w:cs="Times New Roman"/>
                <w:lang w:val="ru-RU"/>
              </w:rPr>
              <w:t xml:space="preserve"> </w:t>
            </w:r>
            <w:r w:rsidRPr="007E21C9">
              <w:rPr>
                <w:rFonts w:cs="Times New Roman"/>
                <w:lang w:val="ru-RU"/>
              </w:rPr>
              <w:t>Деньги, личные финансы, семейный бюджет и финансовое планирование</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2"/>
              <w:jc w:val="center"/>
              <w:rPr>
                <w:rFonts w:cs="Times New Roman"/>
              </w:rPr>
            </w:pPr>
            <w:r w:rsidRPr="002D16D9">
              <w:rPr>
                <w:rFonts w:cs="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2"/>
              <w:jc w:val="center"/>
              <w:rPr>
                <w:rFonts w:cs="Times New Roman"/>
              </w:rPr>
            </w:pPr>
            <w:r w:rsidRPr="002D16D9">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2"/>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5"/>
              <w:jc w:val="center"/>
              <w:rPr>
                <w:rFonts w:cs="Times New Roman"/>
              </w:rPr>
            </w:pPr>
            <w:r w:rsidRPr="002D16D9">
              <w:rPr>
                <w:rFonts w:cs="Times New Roman"/>
              </w:rPr>
              <w:t>2</w:t>
            </w: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7E21C9">
            <w:pPr>
              <w:spacing w:after="160"/>
              <w:ind w:left="75"/>
              <w:rPr>
                <w:rFonts w:cs="Times New Roman"/>
                <w:sz w:val="20"/>
                <w:szCs w:val="20"/>
              </w:rPr>
            </w:pPr>
            <w:r w:rsidRPr="002D16D9">
              <w:rPr>
                <w:rFonts w:cs="Times New Roman"/>
                <w:sz w:val="20"/>
                <w:szCs w:val="20"/>
              </w:rPr>
              <w:t xml:space="preserve">Тестирование </w:t>
            </w:r>
          </w:p>
        </w:tc>
      </w:tr>
      <w:tr w:rsidR="007E21C9" w:rsidRPr="002D16D9" w:rsidTr="00A65AC7">
        <w:trPr>
          <w:cantSplit/>
          <w:trHeight w:val="660"/>
        </w:trPr>
        <w:tc>
          <w:tcPr>
            <w:tcW w:w="5949" w:type="dxa"/>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spacing w:after="160"/>
              <w:ind w:left="82"/>
              <w:rPr>
                <w:rFonts w:cs="Times New Roman"/>
                <w:lang w:val="ru-RU"/>
              </w:rPr>
            </w:pPr>
            <w:r w:rsidRPr="007E21C9">
              <w:rPr>
                <w:rFonts w:cs="Times New Roman"/>
                <w:lang w:val="ru-RU"/>
              </w:rPr>
              <w:lastRenderedPageBreak/>
              <w:t>Тема 1.2. Банки, небанковские кредиторы, депозиты и кредиты (займы)</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2"/>
              <w:jc w:val="center"/>
              <w:rPr>
                <w:rFonts w:cs="Times New Roman"/>
              </w:rPr>
            </w:pPr>
            <w:r w:rsidRPr="002D16D9">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2"/>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2"/>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5"/>
              <w:jc w:val="center"/>
              <w:rPr>
                <w:rFonts w:cs="Times New Roman"/>
              </w:rPr>
            </w:pPr>
            <w:r w:rsidRPr="002D16D9">
              <w:rPr>
                <w:rFonts w:cs="Times New Roman"/>
              </w:rPr>
              <w:t>1</w:t>
            </w: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7E21C9">
            <w:pPr>
              <w:spacing w:after="160"/>
              <w:ind w:left="75"/>
              <w:rPr>
                <w:rFonts w:cs="Times New Roman"/>
              </w:rPr>
            </w:pPr>
            <w:r w:rsidRPr="002D16D9">
              <w:rPr>
                <w:rFonts w:cs="Times New Roman"/>
                <w:sz w:val="20"/>
                <w:szCs w:val="20"/>
              </w:rPr>
              <w:t xml:space="preserve">Тестирование </w:t>
            </w:r>
          </w:p>
        </w:tc>
      </w:tr>
      <w:tr w:rsidR="007E21C9" w:rsidRPr="002D16D9" w:rsidTr="00A65AC7">
        <w:trPr>
          <w:cantSplit/>
          <w:trHeight w:val="572"/>
        </w:trPr>
        <w:tc>
          <w:tcPr>
            <w:tcW w:w="594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2"/>
              <w:rPr>
                <w:rFonts w:cs="Times New Roman"/>
              </w:rPr>
            </w:pPr>
            <w:r w:rsidRPr="007E21C9">
              <w:rPr>
                <w:rFonts w:cs="Times New Roman"/>
                <w:lang w:val="ru-RU"/>
              </w:rPr>
              <w:t xml:space="preserve">Тема 1.3. </w:t>
            </w:r>
            <w:r w:rsidRPr="007E21C9">
              <w:rPr>
                <w:rFonts w:ascii="Calibri" w:hAnsi="Calibri" w:cs="Times New Roman"/>
                <w:lang w:val="ru-RU"/>
              </w:rPr>
              <w:t xml:space="preserve"> </w:t>
            </w:r>
            <w:r w:rsidRPr="007E21C9">
              <w:rPr>
                <w:rFonts w:cs="Times New Roman"/>
                <w:lang w:val="ru-RU"/>
              </w:rPr>
              <w:t xml:space="preserve">Платежные системы и банковские карты. </w:t>
            </w:r>
            <w:r w:rsidRPr="002D16D9">
              <w:rPr>
                <w:rFonts w:cs="Times New Roman"/>
              </w:rPr>
              <w:t>Страхование</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2"/>
              <w:jc w:val="center"/>
              <w:rPr>
                <w:rFonts w:cs="Times New Roman"/>
              </w:rPr>
            </w:pPr>
            <w:r w:rsidRPr="002D16D9">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2"/>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2"/>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5"/>
              <w:jc w:val="center"/>
              <w:rPr>
                <w:rFonts w:cs="Times New Roman"/>
              </w:rPr>
            </w:pPr>
            <w:r w:rsidRPr="002D16D9">
              <w:rPr>
                <w:rFonts w:cs="Times New Roman"/>
              </w:rPr>
              <w:t>1</w:t>
            </w: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7E21C9">
            <w:pPr>
              <w:spacing w:after="160"/>
              <w:ind w:left="75"/>
              <w:rPr>
                <w:rFonts w:cs="Times New Roman"/>
              </w:rPr>
            </w:pPr>
            <w:r w:rsidRPr="002D16D9">
              <w:rPr>
                <w:rFonts w:cs="Times New Roman"/>
                <w:sz w:val="20"/>
                <w:szCs w:val="20"/>
              </w:rPr>
              <w:t xml:space="preserve">Тестирование </w:t>
            </w:r>
          </w:p>
        </w:tc>
      </w:tr>
      <w:tr w:rsidR="007E21C9" w:rsidRPr="002D16D9" w:rsidTr="00A65AC7">
        <w:trPr>
          <w:cantSplit/>
          <w:trHeight w:val="613"/>
        </w:trPr>
        <w:tc>
          <w:tcPr>
            <w:tcW w:w="5949" w:type="dxa"/>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spacing w:after="160"/>
              <w:ind w:left="82"/>
              <w:rPr>
                <w:rFonts w:cs="Times New Roman"/>
                <w:lang w:val="ru-RU"/>
              </w:rPr>
            </w:pPr>
            <w:r w:rsidRPr="007E21C9">
              <w:rPr>
                <w:rFonts w:cs="Times New Roman"/>
                <w:lang w:val="ru-RU"/>
              </w:rPr>
              <w:t>Тема 1.4. Рынок ценных бумаг, государственные облигации для населения</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2"/>
              <w:jc w:val="center"/>
              <w:rPr>
                <w:rFonts w:cs="Times New Roman"/>
              </w:rPr>
            </w:pPr>
            <w:r w:rsidRPr="002D16D9">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2"/>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2"/>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5"/>
              <w:jc w:val="center"/>
              <w:rPr>
                <w:rFonts w:cs="Times New Roman"/>
              </w:rPr>
            </w:pPr>
            <w:r w:rsidRPr="002D16D9">
              <w:rPr>
                <w:rFonts w:cs="Times New Roman"/>
              </w:rPr>
              <w:t>2</w:t>
            </w: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7E21C9">
            <w:pPr>
              <w:spacing w:after="160"/>
              <w:ind w:left="75"/>
              <w:rPr>
                <w:rFonts w:cs="Times New Roman"/>
              </w:rPr>
            </w:pPr>
            <w:r>
              <w:rPr>
                <w:rFonts w:cs="Times New Roman"/>
                <w:sz w:val="20"/>
                <w:szCs w:val="20"/>
              </w:rPr>
              <w:t xml:space="preserve">Тестирование </w:t>
            </w:r>
          </w:p>
        </w:tc>
      </w:tr>
      <w:tr w:rsidR="007E21C9" w:rsidRPr="002D16D9" w:rsidTr="00A65AC7">
        <w:trPr>
          <w:cantSplit/>
          <w:trHeight w:val="964"/>
        </w:trPr>
        <w:tc>
          <w:tcPr>
            <w:tcW w:w="5949" w:type="dxa"/>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spacing w:after="160"/>
              <w:ind w:left="82"/>
              <w:rPr>
                <w:rFonts w:cs="Times New Roman"/>
                <w:lang w:val="ru-RU"/>
              </w:rPr>
            </w:pPr>
            <w:r w:rsidRPr="007E21C9">
              <w:rPr>
                <w:rFonts w:cs="Times New Roman"/>
                <w:lang w:val="ru-RU"/>
              </w:rPr>
              <w:t>Тема 1.5. Ответственное (осмотрительное) поведение граждан на финансовом рынке и защита прав потребителей финансовых услуг</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2"/>
              <w:jc w:val="center"/>
              <w:rPr>
                <w:rFonts w:cs="Times New Roman"/>
              </w:rPr>
            </w:pPr>
            <w:r w:rsidRPr="002D16D9">
              <w:rPr>
                <w:rFonts w:cs="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2"/>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2"/>
              <w:jc w:val="center"/>
              <w:rPr>
                <w:rFonts w:cs="Times New Roman"/>
              </w:rPr>
            </w:pPr>
            <w:r w:rsidRPr="002D16D9">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5"/>
              <w:jc w:val="center"/>
              <w:rPr>
                <w:rFonts w:cs="Times New Roman"/>
              </w:rPr>
            </w:pPr>
            <w:r w:rsidRPr="002D16D9">
              <w:rPr>
                <w:rFonts w:cs="Times New Roman"/>
              </w:rPr>
              <w:t>2</w:t>
            </w: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7E21C9">
            <w:pPr>
              <w:spacing w:after="160"/>
              <w:ind w:left="75"/>
              <w:rPr>
                <w:rFonts w:cs="Times New Roman"/>
              </w:rPr>
            </w:pPr>
            <w:r w:rsidRPr="002D16D9">
              <w:rPr>
                <w:rFonts w:cs="Times New Roman"/>
                <w:sz w:val="20"/>
                <w:szCs w:val="20"/>
              </w:rPr>
              <w:t xml:space="preserve">Тестирование </w:t>
            </w:r>
          </w:p>
        </w:tc>
      </w:tr>
      <w:tr w:rsidR="007E21C9" w:rsidRPr="002D16D9" w:rsidTr="00A65AC7">
        <w:trPr>
          <w:cantSplit/>
          <w:trHeight w:val="866"/>
        </w:trPr>
        <w:tc>
          <w:tcPr>
            <w:tcW w:w="5949" w:type="dxa"/>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spacing w:after="160"/>
              <w:ind w:left="82"/>
              <w:rPr>
                <w:rFonts w:cs="Times New Roman"/>
                <w:lang w:val="ru-RU"/>
              </w:rPr>
            </w:pPr>
            <w:r w:rsidRPr="007E21C9">
              <w:rPr>
                <w:rFonts w:cs="Times New Roman"/>
                <w:lang w:val="ru-RU"/>
              </w:rPr>
              <w:t>Тема 1.6. Пенсионное обеспечение (страховая, государственная, социальная, накопительная пенсия) и особенности пенсионного обеспечения различных категорий граждан</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jc w:val="center"/>
              <w:rPr>
                <w:rFonts w:cs="Times New Roman"/>
              </w:rPr>
            </w:pPr>
            <w:r w:rsidRPr="002D16D9">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jc w:val="center"/>
              <w:rPr>
                <w:rFonts w:cs="Times New Roman"/>
              </w:rPr>
            </w:pPr>
            <w:r w:rsidRPr="002D16D9">
              <w:rPr>
                <w:rFonts w:cs="Times New Roman"/>
              </w:rPr>
              <w:t>1</w:t>
            </w: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7E21C9">
            <w:pPr>
              <w:spacing w:after="160"/>
              <w:rPr>
                <w:rFonts w:cs="Times New Roman"/>
              </w:rPr>
            </w:pPr>
            <w:r w:rsidRPr="002D16D9">
              <w:rPr>
                <w:rFonts w:cs="Times New Roman"/>
                <w:sz w:val="20"/>
                <w:szCs w:val="20"/>
              </w:rPr>
              <w:t>Тестирование</w:t>
            </w:r>
          </w:p>
        </w:tc>
      </w:tr>
      <w:tr w:rsidR="007E21C9" w:rsidRPr="002D16D9" w:rsidTr="00A65AC7">
        <w:trPr>
          <w:cantSplit/>
          <w:trHeight w:val="516"/>
        </w:trPr>
        <w:tc>
          <w:tcPr>
            <w:tcW w:w="5949" w:type="dxa"/>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tabs>
                <w:tab w:val="left" w:pos="5145"/>
              </w:tabs>
              <w:spacing w:after="160"/>
              <w:ind w:left="82"/>
              <w:rPr>
                <w:rFonts w:cs="Times New Roman"/>
                <w:lang w:val="ru-RU"/>
              </w:rPr>
            </w:pPr>
            <w:r w:rsidRPr="007E21C9">
              <w:rPr>
                <w:rFonts w:cs="Times New Roman"/>
                <w:lang w:val="ru-RU"/>
              </w:rPr>
              <w:t>Тема 1.7. Налогообложение и налоговые льготы</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jc w:val="center"/>
              <w:rPr>
                <w:rFonts w:cs="Times New Roman"/>
              </w:rPr>
            </w:pPr>
            <w:r w:rsidRPr="002D16D9">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jc w:val="center"/>
              <w:rPr>
                <w:rFonts w:cs="Times New Roman"/>
              </w:rPr>
            </w:pPr>
            <w:r w:rsidRPr="002D16D9">
              <w:rPr>
                <w:rFonts w:cs="Times New Roman"/>
              </w:rPr>
              <w:t>1</w:t>
            </w: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7E21C9">
            <w:pPr>
              <w:spacing w:after="160"/>
              <w:rPr>
                <w:rFonts w:cs="Times New Roman"/>
              </w:rPr>
            </w:pPr>
            <w:r w:rsidRPr="002D16D9">
              <w:rPr>
                <w:rFonts w:cs="Times New Roman"/>
                <w:sz w:val="20"/>
                <w:szCs w:val="20"/>
              </w:rPr>
              <w:t xml:space="preserve">Тестирование </w:t>
            </w:r>
          </w:p>
        </w:tc>
      </w:tr>
      <w:tr w:rsidR="007E21C9" w:rsidRPr="002D16D9" w:rsidTr="00A65AC7">
        <w:trPr>
          <w:cantSplit/>
          <w:trHeight w:val="611"/>
        </w:trPr>
        <w:tc>
          <w:tcPr>
            <w:tcW w:w="5949" w:type="dxa"/>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spacing w:after="160"/>
              <w:ind w:left="82"/>
              <w:rPr>
                <w:rFonts w:cs="Times New Roman"/>
                <w:lang w:val="ru-RU"/>
              </w:rPr>
            </w:pPr>
            <w:r w:rsidRPr="007E21C9">
              <w:rPr>
                <w:rFonts w:cs="Times New Roman"/>
                <w:lang w:val="ru-RU"/>
              </w:rPr>
              <w:t>Тема 1.8. Социальное обеспечение граждан: виды социальной помощи, порядок ее получения</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jc w:val="center"/>
              <w:rPr>
                <w:rFonts w:cs="Times New Roman"/>
              </w:rPr>
            </w:pPr>
            <w:r w:rsidRPr="002D16D9">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jc w:val="center"/>
              <w:rPr>
                <w:rFonts w:cs="Times New Roman"/>
              </w:rPr>
            </w:pPr>
            <w:r w:rsidRPr="002D16D9">
              <w:rPr>
                <w:rFonts w:cs="Times New Roman"/>
              </w:rPr>
              <w:t>1</w:t>
            </w: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7E21C9">
            <w:pPr>
              <w:spacing w:after="160"/>
              <w:rPr>
                <w:rFonts w:cs="Times New Roman"/>
              </w:rPr>
            </w:pPr>
            <w:r w:rsidRPr="002D16D9">
              <w:rPr>
                <w:rFonts w:cs="Times New Roman"/>
                <w:sz w:val="20"/>
                <w:szCs w:val="20"/>
              </w:rPr>
              <w:t>Тестирование</w:t>
            </w:r>
          </w:p>
        </w:tc>
      </w:tr>
      <w:tr w:rsidR="007E21C9" w:rsidRPr="002D16D9" w:rsidTr="00A65AC7">
        <w:trPr>
          <w:cantSplit/>
          <w:trHeight w:val="375"/>
        </w:trPr>
        <w:tc>
          <w:tcPr>
            <w:tcW w:w="594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2"/>
              <w:rPr>
                <w:rFonts w:cs="Times New Roman"/>
              </w:rPr>
            </w:pPr>
            <w:r w:rsidRPr="002D16D9">
              <w:rPr>
                <w:rFonts w:cs="Times New Roman"/>
                <w:b/>
              </w:rPr>
              <w:t>ИТОГО по Модулю 1</w:t>
            </w:r>
            <w:r w:rsidRPr="002D16D9">
              <w:rPr>
                <w:rFonts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b/>
              </w:rPr>
            </w:pPr>
            <w:r w:rsidRPr="002D16D9">
              <w:rPr>
                <w:rFonts w:cs="Times New Roman"/>
                <w:b/>
              </w:rPr>
              <w:t>13</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rPr>
            </w:pPr>
            <w:r w:rsidRPr="002D16D9">
              <w:rPr>
                <w:rFonts w:cs="Times New Roman"/>
                <w:b/>
              </w:rPr>
              <w:t>1</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b/>
              </w:rPr>
            </w:pPr>
            <w:r w:rsidRPr="002D16D9">
              <w:rPr>
                <w:rFonts w:cs="Times New Roman"/>
                <w:b/>
              </w:rPr>
              <w:t>1</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5"/>
              <w:jc w:val="center"/>
              <w:rPr>
                <w:rFonts w:cs="Times New Roman"/>
              </w:rPr>
            </w:pPr>
            <w:r w:rsidRPr="002D16D9">
              <w:rPr>
                <w:rFonts w:cs="Times New Roman"/>
                <w:b/>
              </w:rPr>
              <w:t>11</w:t>
            </w: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5"/>
              <w:jc w:val="center"/>
              <w:rPr>
                <w:rFonts w:cs="Times New Roman"/>
                <w:b/>
              </w:rPr>
            </w:pPr>
          </w:p>
        </w:tc>
      </w:tr>
      <w:tr w:rsidR="007E21C9" w:rsidRPr="007E21C9" w:rsidTr="00A65AC7">
        <w:trPr>
          <w:cantSplit/>
          <w:trHeight w:val="1134"/>
        </w:trPr>
        <w:tc>
          <w:tcPr>
            <w:tcW w:w="10349" w:type="dxa"/>
            <w:gridSpan w:val="6"/>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spacing w:after="160"/>
              <w:ind w:left="73"/>
              <w:jc w:val="center"/>
              <w:rPr>
                <w:rFonts w:cs="Times New Roman"/>
                <w:b/>
                <w:lang w:val="ru-RU"/>
              </w:rPr>
            </w:pPr>
            <w:r w:rsidRPr="007E21C9">
              <w:rPr>
                <w:rFonts w:cs="Times New Roman"/>
                <w:b/>
                <w:lang w:val="ru-RU"/>
              </w:rPr>
              <w:t xml:space="preserve">Модуль 2. Методы информирования, консультирования и разъяснительной работы по административным и финансовым проблемам наиболее финансово исключенных категорий населения </w:t>
            </w:r>
            <w:r w:rsidRPr="007E21C9">
              <w:rPr>
                <w:rFonts w:cs="Times New Roman"/>
                <w:sz w:val="28"/>
                <w:szCs w:val="28"/>
                <w:lang w:val="ru-RU"/>
              </w:rPr>
              <w:t xml:space="preserve">– </w:t>
            </w:r>
            <w:r w:rsidRPr="007E21C9">
              <w:rPr>
                <w:rFonts w:cs="Times New Roman"/>
                <w:b/>
                <w:lang w:val="ru-RU"/>
              </w:rPr>
              <w:t>жителей пенсионного возраста и жителей, имеющих инвалидность</w:t>
            </w:r>
          </w:p>
        </w:tc>
      </w:tr>
      <w:tr w:rsidR="007E21C9" w:rsidRPr="002D16D9" w:rsidTr="00A65AC7">
        <w:trPr>
          <w:cantSplit/>
          <w:trHeight w:val="1134"/>
        </w:trPr>
        <w:tc>
          <w:tcPr>
            <w:tcW w:w="5949" w:type="dxa"/>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spacing w:after="160"/>
              <w:ind w:left="82"/>
              <w:jc w:val="both"/>
              <w:rPr>
                <w:rFonts w:cs="Times New Roman"/>
                <w:lang w:val="ru-RU"/>
              </w:rPr>
            </w:pPr>
            <w:r w:rsidRPr="007E21C9">
              <w:rPr>
                <w:rFonts w:cs="Times New Roman"/>
                <w:lang w:val="ru-RU"/>
              </w:rPr>
              <w:t>Тема 2.1. Основные трудности, с которыми сталкиваются финансово исключенные категории населения (жители пенсионного возраста, инвалиды) как потребители финансовых услуг и риски, которым они подвержены в финансовой сфере</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rPr>
            </w:pPr>
            <w:r w:rsidRPr="002D16D9">
              <w:rPr>
                <w:rFonts w:cs="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rPr>
            </w:pPr>
            <w:r w:rsidRPr="002D16D9">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5"/>
              <w:jc w:val="center"/>
              <w:rPr>
                <w:rFonts w:cs="Times New Roman"/>
              </w:rPr>
            </w:pPr>
            <w:r w:rsidRPr="002D16D9">
              <w:rPr>
                <w:rFonts w:cs="Times New Roman"/>
              </w:rPr>
              <w:t>2</w:t>
            </w: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7E21C9">
            <w:pPr>
              <w:spacing w:after="160"/>
              <w:ind w:left="75"/>
              <w:rPr>
                <w:rFonts w:cs="Times New Roman"/>
                <w:b/>
              </w:rPr>
            </w:pPr>
            <w:r w:rsidRPr="002D16D9">
              <w:rPr>
                <w:rFonts w:cs="Times New Roman"/>
                <w:sz w:val="20"/>
                <w:szCs w:val="20"/>
              </w:rPr>
              <w:t xml:space="preserve">Тестирование </w:t>
            </w:r>
          </w:p>
        </w:tc>
      </w:tr>
      <w:tr w:rsidR="007E21C9" w:rsidRPr="002D16D9" w:rsidTr="00A65AC7">
        <w:trPr>
          <w:cantSplit/>
          <w:trHeight w:val="1134"/>
        </w:trPr>
        <w:tc>
          <w:tcPr>
            <w:tcW w:w="5949" w:type="dxa"/>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spacing w:after="160"/>
              <w:ind w:left="82"/>
              <w:jc w:val="both"/>
              <w:rPr>
                <w:rFonts w:cs="Times New Roman"/>
                <w:lang w:val="ru-RU"/>
              </w:rPr>
            </w:pPr>
            <w:r w:rsidRPr="007E21C9">
              <w:rPr>
                <w:rFonts w:cs="Times New Roman"/>
                <w:lang w:val="ru-RU"/>
              </w:rPr>
              <w:t>Тема 2.2. Методические рекомендации по проведению разъяснений в области кредитования (заимствования), платежных систем, размещения средств (инвестирования), страхования, предоставления персональных данных, противодействия мошенничеству и защиты прав</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138"/>
              <w:jc w:val="center"/>
              <w:rPr>
                <w:rFonts w:cs="Times New Roman"/>
              </w:rPr>
            </w:pPr>
            <w:r w:rsidRPr="002D16D9">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138"/>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5"/>
              <w:jc w:val="center"/>
              <w:rPr>
                <w:rFonts w:cs="Times New Roman"/>
              </w:rPr>
            </w:pPr>
            <w:r w:rsidRPr="002D16D9">
              <w:rPr>
                <w:rFonts w:cs="Times New Roman"/>
              </w:rPr>
              <w:t>2</w:t>
            </w: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7E21C9">
            <w:pPr>
              <w:spacing w:after="160"/>
              <w:ind w:left="8"/>
              <w:rPr>
                <w:rFonts w:cs="Times New Roman"/>
                <w:b/>
              </w:rPr>
            </w:pPr>
            <w:r w:rsidRPr="002D16D9">
              <w:rPr>
                <w:rFonts w:cs="Times New Roman"/>
                <w:sz w:val="20"/>
                <w:szCs w:val="20"/>
              </w:rPr>
              <w:t xml:space="preserve">Тестирование </w:t>
            </w:r>
          </w:p>
        </w:tc>
      </w:tr>
      <w:tr w:rsidR="007E21C9" w:rsidRPr="002D16D9" w:rsidTr="00A65AC7">
        <w:trPr>
          <w:cantSplit/>
          <w:trHeight w:val="1114"/>
        </w:trPr>
        <w:tc>
          <w:tcPr>
            <w:tcW w:w="5949" w:type="dxa"/>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tabs>
                <w:tab w:val="left" w:pos="1695"/>
              </w:tabs>
              <w:spacing w:after="160"/>
              <w:ind w:left="82"/>
              <w:jc w:val="both"/>
              <w:rPr>
                <w:rFonts w:cs="Times New Roman"/>
                <w:lang w:val="ru-RU"/>
              </w:rPr>
            </w:pPr>
            <w:r w:rsidRPr="007E21C9">
              <w:rPr>
                <w:rFonts w:cs="Times New Roman"/>
                <w:lang w:val="ru-RU"/>
              </w:rPr>
              <w:t>Тема 2.3. Организация и проведение информационной, консультационной и разъяснительной работы: обеспечение доступности, понятности, полноты, объективности, своевременности и результативности</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138"/>
              <w:jc w:val="center"/>
              <w:rPr>
                <w:rFonts w:cs="Times New Roman"/>
              </w:rPr>
            </w:pPr>
            <w:r w:rsidRPr="002D16D9">
              <w:rPr>
                <w:rFonts w:cs="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138"/>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138"/>
              <w:jc w:val="center"/>
              <w:rPr>
                <w:rFonts w:cs="Times New Roman"/>
              </w:rPr>
            </w:pPr>
            <w:r w:rsidRPr="002D16D9">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135"/>
              <w:jc w:val="center"/>
              <w:rPr>
                <w:rFonts w:cs="Times New Roman"/>
              </w:rPr>
            </w:pPr>
            <w:r w:rsidRPr="002D16D9">
              <w:rPr>
                <w:rFonts w:cs="Times New Roman"/>
              </w:rPr>
              <w:t>2</w:t>
            </w: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7E21C9">
            <w:pPr>
              <w:spacing w:after="160"/>
              <w:ind w:left="8"/>
              <w:rPr>
                <w:rFonts w:cs="Times New Roman"/>
                <w:b/>
              </w:rPr>
            </w:pPr>
            <w:r w:rsidRPr="002D16D9">
              <w:rPr>
                <w:rFonts w:cs="Times New Roman"/>
                <w:sz w:val="20"/>
                <w:szCs w:val="20"/>
              </w:rPr>
              <w:t xml:space="preserve">Тестирование </w:t>
            </w:r>
          </w:p>
        </w:tc>
      </w:tr>
      <w:tr w:rsidR="007E21C9" w:rsidRPr="002D16D9" w:rsidTr="00A65AC7">
        <w:trPr>
          <w:cantSplit/>
          <w:trHeight w:val="1134"/>
        </w:trPr>
        <w:tc>
          <w:tcPr>
            <w:tcW w:w="5949" w:type="dxa"/>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spacing w:after="160"/>
              <w:ind w:left="82"/>
              <w:jc w:val="both"/>
              <w:rPr>
                <w:rFonts w:cs="Times New Roman"/>
                <w:lang w:val="ru-RU"/>
              </w:rPr>
            </w:pPr>
            <w:r w:rsidRPr="007E21C9">
              <w:rPr>
                <w:rFonts w:cs="Times New Roman"/>
                <w:lang w:val="ru-RU"/>
              </w:rPr>
              <w:t>Тема 2.4 Особенности проведения личных и групповых консультаций, публично-массовых мероприятий. Вопросы организации информационно-разъяснительной работы среди инвалидов (по категориям, группам). Проведение информационно-разъяснительной работы через центры социального обслуживания, многофункциональные центры. Особенности просветительской работы в социально-</w:t>
            </w:r>
            <w:r w:rsidRPr="007E21C9">
              <w:rPr>
                <w:rFonts w:cs="Times New Roman"/>
                <w:lang w:val="ru-RU"/>
              </w:rPr>
              <w:lastRenderedPageBreak/>
              <w:t>реабилитационных центрах, домах-интернатах для престарелых, ветеранов войны, труда, инвалидов</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138"/>
              <w:jc w:val="center"/>
              <w:rPr>
                <w:rFonts w:cs="Times New Roman"/>
              </w:rPr>
            </w:pPr>
            <w:r w:rsidRPr="002D16D9">
              <w:rPr>
                <w:rFonts w:cs="Times New Roman"/>
              </w:rPr>
              <w:lastRenderedPageBreak/>
              <w:t>2</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138"/>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135"/>
              <w:jc w:val="center"/>
              <w:rPr>
                <w:rFonts w:cs="Times New Roman"/>
              </w:rPr>
            </w:pPr>
            <w:r w:rsidRPr="002D16D9">
              <w:rPr>
                <w:rFonts w:cs="Times New Roman"/>
              </w:rPr>
              <w:t>2</w:t>
            </w: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7E21C9">
            <w:pPr>
              <w:spacing w:after="160"/>
              <w:ind w:left="8"/>
              <w:rPr>
                <w:rFonts w:cs="Times New Roman"/>
                <w:b/>
              </w:rPr>
            </w:pPr>
            <w:r w:rsidRPr="002D16D9">
              <w:rPr>
                <w:rFonts w:cs="Times New Roman"/>
                <w:sz w:val="20"/>
                <w:szCs w:val="20"/>
              </w:rPr>
              <w:t xml:space="preserve">Тестирование </w:t>
            </w:r>
          </w:p>
        </w:tc>
      </w:tr>
      <w:tr w:rsidR="007E21C9" w:rsidRPr="002D16D9" w:rsidTr="00A65AC7">
        <w:trPr>
          <w:cantSplit/>
          <w:trHeight w:val="1134"/>
        </w:trPr>
        <w:tc>
          <w:tcPr>
            <w:tcW w:w="5949" w:type="dxa"/>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spacing w:after="160"/>
              <w:ind w:left="82"/>
              <w:jc w:val="both"/>
              <w:rPr>
                <w:rFonts w:cs="Times New Roman"/>
                <w:lang w:val="ru-RU"/>
              </w:rPr>
            </w:pPr>
            <w:r w:rsidRPr="007E21C9">
              <w:rPr>
                <w:rFonts w:cs="Times New Roman"/>
                <w:lang w:val="ru-RU"/>
              </w:rPr>
              <w:t>Тема 2.5. Особенности информационно-просветительской работы по вопросам пенсионного обеспечения среди граждан: до достижения пенсионного возраста, работодателей, самозанятых граждан, пенсионеров (по видам пенсионного обеспечения), работающих пенсионеров. Информационно-просветительская работа среди различных категорий получателей социальных выплат, пособий, компенсаций, субсидий и других форм социальной поддержки</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rPr>
            </w:pPr>
            <w:r w:rsidRPr="002D16D9">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5"/>
              <w:jc w:val="center"/>
              <w:rPr>
                <w:rFonts w:cs="Times New Roman"/>
              </w:rPr>
            </w:pPr>
            <w:r w:rsidRPr="002D16D9">
              <w:rPr>
                <w:rFonts w:cs="Times New Roman"/>
              </w:rPr>
              <w:t>2</w:t>
            </w: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7E21C9">
            <w:pPr>
              <w:spacing w:after="160"/>
              <w:ind w:left="8"/>
              <w:rPr>
                <w:rFonts w:cs="Times New Roman"/>
                <w:b/>
              </w:rPr>
            </w:pPr>
            <w:r>
              <w:rPr>
                <w:rFonts w:cs="Times New Roman"/>
                <w:sz w:val="20"/>
                <w:szCs w:val="20"/>
              </w:rPr>
              <w:t xml:space="preserve">Тестирование </w:t>
            </w:r>
            <w:r w:rsidRPr="002D16D9">
              <w:rPr>
                <w:rFonts w:cs="Times New Roman"/>
                <w:sz w:val="20"/>
                <w:szCs w:val="20"/>
              </w:rPr>
              <w:t xml:space="preserve"> </w:t>
            </w:r>
          </w:p>
        </w:tc>
      </w:tr>
      <w:tr w:rsidR="007E21C9" w:rsidRPr="002D16D9" w:rsidTr="00A65AC7">
        <w:trPr>
          <w:cantSplit/>
          <w:trHeight w:val="1134"/>
        </w:trPr>
        <w:tc>
          <w:tcPr>
            <w:tcW w:w="5949" w:type="dxa"/>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spacing w:after="160" w:line="259" w:lineRule="auto"/>
              <w:ind w:left="82"/>
              <w:jc w:val="both"/>
              <w:rPr>
                <w:rFonts w:cs="Times New Roman"/>
                <w:lang w:val="ru-RU"/>
              </w:rPr>
            </w:pPr>
            <w:r w:rsidRPr="007E21C9">
              <w:rPr>
                <w:rFonts w:cs="Times New Roman"/>
                <w:lang w:val="ru-RU"/>
              </w:rPr>
              <w:t xml:space="preserve">Тема 2.6. Социально-психологические аспекты финансового консультирования по административным и финансовым проблемам наиболее финансово исключенных категорий населения </w:t>
            </w:r>
            <w:r w:rsidRPr="007E21C9">
              <w:rPr>
                <w:rFonts w:cs="Times New Roman"/>
                <w:sz w:val="28"/>
                <w:szCs w:val="28"/>
                <w:lang w:val="ru-RU"/>
              </w:rPr>
              <w:t>–</w:t>
            </w:r>
            <w:r w:rsidRPr="007E21C9">
              <w:rPr>
                <w:rFonts w:cs="Times New Roman"/>
                <w:lang w:val="ru-RU"/>
              </w:rPr>
              <w:t xml:space="preserve"> жителей пенсионного возраста и жителей, имеющих инвалидность</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line="259" w:lineRule="auto"/>
              <w:ind w:left="78"/>
              <w:jc w:val="center"/>
              <w:rPr>
                <w:rFonts w:cs="Times New Roman"/>
              </w:rPr>
            </w:pPr>
            <w:r w:rsidRPr="002D16D9">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line="259" w:lineRule="auto"/>
              <w:ind w:left="78"/>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line="259" w:lineRule="auto"/>
              <w:ind w:left="78"/>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line="259" w:lineRule="auto"/>
              <w:ind w:left="75"/>
              <w:jc w:val="center"/>
              <w:rPr>
                <w:rFonts w:cs="Times New Roman"/>
              </w:rPr>
            </w:pPr>
            <w:r w:rsidRPr="002D16D9">
              <w:rPr>
                <w:rFonts w:cs="Times New Roman"/>
              </w:rPr>
              <w:t>2</w:t>
            </w: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7E21C9">
            <w:pPr>
              <w:spacing w:after="160" w:line="259" w:lineRule="auto"/>
              <w:ind w:left="8"/>
              <w:rPr>
                <w:rFonts w:cs="Times New Roman"/>
                <w:b/>
              </w:rPr>
            </w:pPr>
            <w:r w:rsidRPr="002D16D9">
              <w:rPr>
                <w:rFonts w:cs="Times New Roman"/>
                <w:sz w:val="20"/>
                <w:szCs w:val="20"/>
              </w:rPr>
              <w:t>Тестирование</w:t>
            </w:r>
          </w:p>
        </w:tc>
      </w:tr>
      <w:tr w:rsidR="007E21C9" w:rsidRPr="002D16D9" w:rsidTr="00A65AC7">
        <w:trPr>
          <w:cantSplit/>
          <w:trHeight w:val="620"/>
        </w:trPr>
        <w:tc>
          <w:tcPr>
            <w:tcW w:w="594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tabs>
                <w:tab w:val="left" w:pos="4995"/>
              </w:tabs>
              <w:spacing w:after="160"/>
              <w:ind w:left="82"/>
              <w:rPr>
                <w:rFonts w:cs="Times New Roman"/>
              </w:rPr>
            </w:pPr>
            <w:r w:rsidRPr="002D16D9">
              <w:rPr>
                <w:rFonts w:cs="Times New Roman"/>
                <w:b/>
              </w:rPr>
              <w:t>ИТОГО по Модулю 2</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b/>
              </w:rPr>
            </w:pPr>
            <w:r w:rsidRPr="002D16D9">
              <w:rPr>
                <w:rFonts w:cs="Times New Roman"/>
                <w:b/>
              </w:rPr>
              <w:t>14</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b/>
              </w:rPr>
            </w:pPr>
            <w:r w:rsidRPr="002D16D9">
              <w:rPr>
                <w:rFonts w:cs="Times New Roman"/>
                <w:b/>
              </w:rPr>
              <w:t>1</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b/>
              </w:rPr>
            </w:pPr>
            <w:r w:rsidRPr="002D16D9">
              <w:rPr>
                <w:rFonts w:cs="Times New Roman"/>
                <w:b/>
              </w:rPr>
              <w:t>1</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5"/>
              <w:jc w:val="center"/>
              <w:rPr>
                <w:rFonts w:cs="Times New Roman"/>
                <w:b/>
              </w:rPr>
            </w:pPr>
            <w:r w:rsidRPr="002D16D9">
              <w:rPr>
                <w:rFonts w:cs="Times New Roman"/>
                <w:b/>
              </w:rPr>
              <w:t>12</w:t>
            </w: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5"/>
              <w:jc w:val="center"/>
              <w:rPr>
                <w:rFonts w:cs="Times New Roman"/>
                <w:b/>
              </w:rPr>
            </w:pPr>
          </w:p>
        </w:tc>
      </w:tr>
      <w:tr w:rsidR="007E21C9" w:rsidRPr="007E21C9" w:rsidTr="00A65AC7">
        <w:trPr>
          <w:cantSplit/>
          <w:trHeight w:val="753"/>
        </w:trPr>
        <w:tc>
          <w:tcPr>
            <w:tcW w:w="10349" w:type="dxa"/>
            <w:gridSpan w:val="6"/>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spacing w:after="160"/>
              <w:ind w:left="75"/>
              <w:jc w:val="center"/>
              <w:rPr>
                <w:rFonts w:cs="Times New Roman"/>
                <w:b/>
                <w:lang w:val="ru-RU"/>
              </w:rPr>
            </w:pPr>
            <w:r w:rsidRPr="007E21C9">
              <w:rPr>
                <w:rFonts w:cs="Times New Roman"/>
                <w:b/>
                <w:lang w:val="ru-RU"/>
              </w:rPr>
              <w:t>Модуль 3. Практические вопросы организации и проведения информирования, консультирования, разъяснительной работы</w:t>
            </w:r>
          </w:p>
        </w:tc>
      </w:tr>
      <w:tr w:rsidR="007E21C9" w:rsidRPr="00B44D70" w:rsidTr="00A65AC7">
        <w:trPr>
          <w:cantSplit/>
          <w:trHeight w:val="1134"/>
        </w:trPr>
        <w:tc>
          <w:tcPr>
            <w:tcW w:w="5949" w:type="dxa"/>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spacing w:after="160"/>
              <w:ind w:left="82"/>
              <w:rPr>
                <w:rFonts w:cs="Times New Roman"/>
                <w:lang w:val="ru-RU"/>
              </w:rPr>
            </w:pPr>
            <w:r w:rsidRPr="007E21C9">
              <w:rPr>
                <w:rFonts w:cs="Times New Roman"/>
                <w:lang w:val="ru-RU"/>
              </w:rPr>
              <w:t>Тема 3.1. Практические рекомендации по организации и проведению информирования, консультирования, разъяснительной работы по административным и финансовым проблемам наиболее финансово исключенных категорий населения - жителей пенсионного возраста и жителей, имеющих инвалидность</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rPr>
            </w:pPr>
            <w:r w:rsidRPr="002D16D9">
              <w:rPr>
                <w:rFonts w:cs="Times New Roman"/>
              </w:rPr>
              <w:t>7</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rPr>
            </w:pPr>
            <w:r w:rsidRPr="002D16D9">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jc w:val="center"/>
              <w:rPr>
                <w:rFonts w:cs="Times New Roman"/>
              </w:rPr>
            </w:pPr>
            <w:r w:rsidRPr="002D16D9">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5"/>
              <w:jc w:val="center"/>
              <w:rPr>
                <w:rFonts w:cs="Times New Roman"/>
              </w:rPr>
            </w:pPr>
            <w:r w:rsidRPr="002D16D9">
              <w:rPr>
                <w:rFonts w:cs="Times New Roman"/>
              </w:rPr>
              <w:t>5</w:t>
            </w:r>
          </w:p>
        </w:tc>
        <w:tc>
          <w:tcPr>
            <w:tcW w:w="1423" w:type="dxa"/>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spacing w:after="160"/>
              <w:ind w:left="8"/>
              <w:rPr>
                <w:rFonts w:cs="Times New Roman"/>
                <w:sz w:val="20"/>
                <w:szCs w:val="20"/>
                <w:lang w:val="ru-RU"/>
              </w:rPr>
            </w:pPr>
            <w:r w:rsidRPr="007E21C9">
              <w:rPr>
                <w:rFonts w:cs="Times New Roman"/>
                <w:sz w:val="20"/>
                <w:szCs w:val="20"/>
                <w:lang w:val="ru-RU"/>
              </w:rPr>
              <w:t>Опрос при проведении лекционных занятий</w:t>
            </w:r>
          </w:p>
        </w:tc>
      </w:tr>
      <w:tr w:rsidR="007E21C9" w:rsidRPr="002D16D9" w:rsidTr="00A65AC7">
        <w:trPr>
          <w:cantSplit/>
          <w:trHeight w:val="1134"/>
        </w:trPr>
        <w:tc>
          <w:tcPr>
            <w:tcW w:w="5949" w:type="dxa"/>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spacing w:after="160"/>
              <w:ind w:left="82"/>
              <w:rPr>
                <w:rFonts w:cs="Times New Roman"/>
                <w:i/>
                <w:lang w:val="ru-RU"/>
              </w:rPr>
            </w:pPr>
            <w:r w:rsidRPr="007E21C9">
              <w:rPr>
                <w:rFonts w:cs="Times New Roman"/>
                <w:i/>
                <w:lang w:val="ru-RU"/>
              </w:rPr>
              <w:t>Вариативная тема 3.2.1 Проектирование и проведение учебно-просветительских занятий для пенсионеров, инвалидов и других слабозащищённых категорий граждан</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i/>
              </w:rPr>
            </w:pPr>
            <w:r w:rsidRPr="002D16D9">
              <w:rPr>
                <w:rFonts w:cs="Times New Roman"/>
                <w:i/>
              </w:rPr>
              <w:t>5</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i/>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jc w:val="center"/>
              <w:rPr>
                <w:rFonts w:cs="Times New Roman"/>
                <w:i/>
              </w:rPr>
            </w:pPr>
            <w:r w:rsidRPr="002D16D9">
              <w:rPr>
                <w:rFonts w:cs="Times New Roman"/>
                <w:i/>
              </w:rPr>
              <w:t>1</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5"/>
              <w:jc w:val="center"/>
              <w:rPr>
                <w:rFonts w:cs="Times New Roman"/>
                <w:i/>
              </w:rPr>
            </w:pPr>
            <w:r w:rsidRPr="002D16D9">
              <w:rPr>
                <w:rFonts w:cs="Times New Roman"/>
                <w:i/>
              </w:rPr>
              <w:t>4</w:t>
            </w: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
              <w:rPr>
                <w:rFonts w:cs="Times New Roman"/>
              </w:rPr>
            </w:pPr>
            <w:r w:rsidRPr="002D16D9">
              <w:rPr>
                <w:rFonts w:cs="Times New Roman"/>
                <w:sz w:val="20"/>
                <w:szCs w:val="20"/>
              </w:rPr>
              <w:t>Опрос при проведении интерактивныхзанятий</w:t>
            </w:r>
          </w:p>
        </w:tc>
      </w:tr>
      <w:tr w:rsidR="007E21C9" w:rsidRPr="002D16D9" w:rsidTr="00A65AC7">
        <w:trPr>
          <w:cantSplit/>
          <w:trHeight w:val="1134"/>
        </w:trPr>
        <w:tc>
          <w:tcPr>
            <w:tcW w:w="5949" w:type="dxa"/>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spacing w:after="160"/>
              <w:ind w:left="82"/>
              <w:rPr>
                <w:rFonts w:cs="Times New Roman"/>
                <w:i/>
                <w:lang w:val="ru-RU"/>
              </w:rPr>
            </w:pPr>
            <w:r w:rsidRPr="007E21C9">
              <w:rPr>
                <w:rFonts w:cs="Times New Roman"/>
                <w:i/>
                <w:lang w:val="ru-RU"/>
              </w:rPr>
              <w:t>Вариативная тема 3.2.2 Проектирование и проведение учебно-просветительских занятий в детских домах инвалидов и детских реабилитационных центрах</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138"/>
              <w:jc w:val="center"/>
              <w:rPr>
                <w:rFonts w:cs="Times New Roman"/>
                <w:i/>
              </w:rPr>
            </w:pPr>
            <w:r w:rsidRPr="002D16D9">
              <w:rPr>
                <w:rFonts w:cs="Times New Roman"/>
                <w:i/>
              </w:rPr>
              <w:t>5</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138"/>
              <w:jc w:val="center"/>
              <w:rPr>
                <w:rFonts w:cs="Times New Roman"/>
                <w:i/>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i/>
              </w:rPr>
            </w:pPr>
            <w:r w:rsidRPr="002D16D9">
              <w:rPr>
                <w:rFonts w:cs="Times New Roman"/>
                <w:i/>
              </w:rPr>
              <w:t>1</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5"/>
              <w:jc w:val="center"/>
              <w:rPr>
                <w:rFonts w:cs="Times New Roman"/>
                <w:i/>
              </w:rPr>
            </w:pPr>
            <w:r w:rsidRPr="002D16D9">
              <w:rPr>
                <w:rFonts w:cs="Times New Roman"/>
                <w:i/>
              </w:rPr>
              <w:t>4</w:t>
            </w: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
              <w:rPr>
                <w:rFonts w:cs="Times New Roman"/>
              </w:rPr>
            </w:pPr>
            <w:r w:rsidRPr="002D16D9">
              <w:rPr>
                <w:rFonts w:cs="Times New Roman"/>
                <w:sz w:val="20"/>
                <w:szCs w:val="20"/>
              </w:rPr>
              <w:t>Опрос при проведении интерактивныхзанятий</w:t>
            </w:r>
          </w:p>
        </w:tc>
      </w:tr>
      <w:tr w:rsidR="007E21C9" w:rsidRPr="002D16D9" w:rsidTr="00A65AC7">
        <w:trPr>
          <w:cantSplit/>
          <w:trHeight w:val="856"/>
        </w:trPr>
        <w:tc>
          <w:tcPr>
            <w:tcW w:w="5949" w:type="dxa"/>
            <w:tcBorders>
              <w:top w:val="single" w:sz="4" w:space="0" w:color="000000"/>
              <w:left w:val="single" w:sz="4" w:space="0" w:color="000000"/>
              <w:bottom w:val="single" w:sz="4" w:space="0" w:color="000000"/>
              <w:right w:val="single" w:sz="4" w:space="0" w:color="000000"/>
            </w:tcBorders>
          </w:tcPr>
          <w:p w:rsidR="007E21C9" w:rsidRPr="007E21C9" w:rsidRDefault="007E21C9" w:rsidP="00A65AC7">
            <w:pPr>
              <w:tabs>
                <w:tab w:val="left" w:pos="4320"/>
              </w:tabs>
              <w:spacing w:after="160"/>
              <w:ind w:left="82"/>
              <w:rPr>
                <w:rFonts w:cs="Times New Roman"/>
                <w:lang w:val="ru-RU"/>
              </w:rPr>
            </w:pPr>
            <w:r w:rsidRPr="007E21C9">
              <w:rPr>
                <w:rFonts w:cs="Times New Roman"/>
                <w:lang w:val="ru-RU"/>
              </w:rPr>
              <w:t>Контроль по всем модулям программы</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rPr>
            </w:pPr>
            <w:r w:rsidRPr="002D16D9">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rPr>
            </w:pPr>
            <w:r w:rsidRPr="002D16D9">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5"/>
              <w:jc w:val="center"/>
              <w:rPr>
                <w:rFonts w:cs="Times New Roman"/>
              </w:rPr>
            </w:pP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rPr>
                <w:rFonts w:cs="Times New Roman"/>
                <w:sz w:val="20"/>
                <w:szCs w:val="20"/>
              </w:rPr>
            </w:pPr>
            <w:r w:rsidRPr="002D16D9">
              <w:rPr>
                <w:rFonts w:cs="Times New Roman"/>
                <w:sz w:val="20"/>
                <w:szCs w:val="20"/>
              </w:rPr>
              <w:t>Итоговое письменное тестирование</w:t>
            </w:r>
          </w:p>
        </w:tc>
      </w:tr>
      <w:tr w:rsidR="007E21C9" w:rsidRPr="002D16D9" w:rsidTr="00A65AC7">
        <w:trPr>
          <w:trHeight w:val="446"/>
        </w:trPr>
        <w:tc>
          <w:tcPr>
            <w:tcW w:w="594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2"/>
              <w:rPr>
                <w:rFonts w:cs="Times New Roman"/>
                <w:b/>
              </w:rPr>
            </w:pPr>
            <w:r w:rsidRPr="002D16D9">
              <w:rPr>
                <w:rFonts w:cs="Times New Roman"/>
                <w:b/>
              </w:rPr>
              <w:t>ИТОГО по Модулю 3</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b/>
              </w:rPr>
            </w:pPr>
            <w:r w:rsidRPr="002D16D9">
              <w:rPr>
                <w:rFonts w:cs="Times New Roman"/>
                <w:b/>
              </w:rPr>
              <w:t>13</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b/>
              </w:rPr>
            </w:pPr>
            <w:r w:rsidRPr="002D16D9">
              <w:rPr>
                <w:rFonts w:cs="Times New Roman"/>
                <w:b/>
              </w:rPr>
              <w:t>1</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b/>
              </w:rPr>
            </w:pPr>
            <w:r w:rsidRPr="002D16D9">
              <w:rPr>
                <w:rFonts w:cs="Times New Roman"/>
                <w:b/>
              </w:rPr>
              <w:t>3</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5"/>
              <w:jc w:val="center"/>
              <w:rPr>
                <w:rFonts w:cs="Times New Roman"/>
                <w:b/>
              </w:rPr>
            </w:pPr>
            <w:r w:rsidRPr="002D16D9">
              <w:rPr>
                <w:rFonts w:cs="Times New Roman"/>
                <w:b/>
              </w:rPr>
              <w:t>9</w:t>
            </w: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5"/>
              <w:jc w:val="center"/>
              <w:rPr>
                <w:rFonts w:cs="Times New Roman"/>
                <w:b/>
              </w:rPr>
            </w:pPr>
          </w:p>
        </w:tc>
      </w:tr>
      <w:tr w:rsidR="007E21C9" w:rsidRPr="002D16D9" w:rsidTr="00A65AC7">
        <w:trPr>
          <w:trHeight w:val="446"/>
        </w:trPr>
        <w:tc>
          <w:tcPr>
            <w:tcW w:w="594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82"/>
              <w:rPr>
                <w:rFonts w:cs="Times New Roman"/>
                <w:b/>
              </w:rPr>
            </w:pPr>
            <w:r w:rsidRPr="002D16D9">
              <w:rPr>
                <w:rFonts w:cs="Times New Roman"/>
                <w:b/>
              </w:rPr>
              <w:t>ВСЕГО</w:t>
            </w:r>
          </w:p>
        </w:tc>
        <w:tc>
          <w:tcPr>
            <w:tcW w:w="850"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b/>
              </w:rPr>
            </w:pPr>
            <w:r w:rsidRPr="002D16D9">
              <w:rPr>
                <w:rFonts w:cs="Times New Roman"/>
                <w:b/>
              </w:rPr>
              <w:t>40</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b/>
              </w:rPr>
            </w:pPr>
            <w:r w:rsidRPr="002D16D9">
              <w:rPr>
                <w:rFonts w:cs="Times New Roman"/>
                <w:b/>
              </w:rPr>
              <w:t>3</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8"/>
              <w:jc w:val="center"/>
              <w:rPr>
                <w:rFonts w:cs="Times New Roman"/>
                <w:b/>
              </w:rPr>
            </w:pPr>
            <w:r w:rsidRPr="002D16D9">
              <w:rPr>
                <w:rFonts w:cs="Times New Roman"/>
                <w:b/>
              </w:rPr>
              <w:t>5</w:t>
            </w:r>
          </w:p>
        </w:tc>
        <w:tc>
          <w:tcPr>
            <w:tcW w:w="709"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5"/>
              <w:jc w:val="center"/>
              <w:rPr>
                <w:rFonts w:cs="Times New Roman"/>
                <w:b/>
              </w:rPr>
            </w:pPr>
            <w:r w:rsidRPr="002D16D9">
              <w:rPr>
                <w:rFonts w:cs="Times New Roman"/>
                <w:b/>
              </w:rPr>
              <w:t>32</w:t>
            </w:r>
          </w:p>
        </w:tc>
        <w:tc>
          <w:tcPr>
            <w:tcW w:w="1423" w:type="dxa"/>
            <w:tcBorders>
              <w:top w:val="single" w:sz="4" w:space="0" w:color="000000"/>
              <w:left w:val="single" w:sz="4" w:space="0" w:color="000000"/>
              <w:bottom w:val="single" w:sz="4" w:space="0" w:color="000000"/>
              <w:right w:val="single" w:sz="4" w:space="0" w:color="000000"/>
            </w:tcBorders>
          </w:tcPr>
          <w:p w:rsidR="007E21C9" w:rsidRPr="002D16D9" w:rsidRDefault="007E21C9" w:rsidP="00A65AC7">
            <w:pPr>
              <w:spacing w:after="160"/>
              <w:ind w:left="75"/>
              <w:jc w:val="center"/>
              <w:rPr>
                <w:rFonts w:cs="Times New Roman"/>
                <w:b/>
              </w:rPr>
            </w:pPr>
          </w:p>
        </w:tc>
      </w:tr>
    </w:tbl>
    <w:p w:rsidR="007E21C9" w:rsidRPr="002D16D9" w:rsidRDefault="007E21C9" w:rsidP="007E21C9">
      <w:pPr>
        <w:spacing w:after="5" w:line="236" w:lineRule="auto"/>
        <w:ind w:left="326"/>
        <w:jc w:val="both"/>
        <w:rPr>
          <w:rFonts w:cs="Times New Roman"/>
          <w:lang w:val="ru-RU"/>
        </w:rPr>
      </w:pPr>
      <w:r w:rsidRPr="002D16D9">
        <w:rPr>
          <w:rFonts w:cs="Times New Roman"/>
          <w:lang w:val="ru-RU"/>
        </w:rPr>
        <w:br w:type="page"/>
      </w:r>
    </w:p>
    <w:p w:rsidR="00146810" w:rsidRPr="009174BF" w:rsidRDefault="00146810" w:rsidP="009174BF">
      <w:pPr>
        <w:spacing w:line="360" w:lineRule="auto"/>
        <w:ind w:firstLine="709"/>
        <w:contextualSpacing/>
        <w:jc w:val="both"/>
        <w:rPr>
          <w:sz w:val="28"/>
          <w:szCs w:val="28"/>
          <w:lang w:val="ru-RU"/>
        </w:rPr>
      </w:pPr>
    </w:p>
    <w:p w:rsidR="007F1B10" w:rsidRPr="007F1B10" w:rsidRDefault="007F1B10" w:rsidP="007F1B10">
      <w:pPr>
        <w:numPr>
          <w:ilvl w:val="0"/>
          <w:numId w:val="6"/>
        </w:numPr>
        <w:pBdr>
          <w:top w:val="nil"/>
          <w:left w:val="nil"/>
          <w:bottom w:val="nil"/>
          <w:right w:val="nil"/>
          <w:between w:val="nil"/>
        </w:pBdr>
        <w:ind w:left="0" w:firstLine="0"/>
        <w:rPr>
          <w:rFonts w:cs="Times New Roman"/>
          <w:b/>
          <w:sz w:val="28"/>
          <w:szCs w:val="28"/>
          <w:lang w:val="ru-RU"/>
        </w:rPr>
      </w:pPr>
      <w:r w:rsidRPr="007F1B10">
        <w:rPr>
          <w:rFonts w:cs="Times New Roman"/>
          <w:b/>
          <w:sz w:val="28"/>
          <w:szCs w:val="28"/>
          <w:lang w:val="ru-RU"/>
        </w:rPr>
        <w:t>Организационно-педагогические условия реализации программы</w:t>
      </w:r>
    </w:p>
    <w:p w:rsidR="007F1B10" w:rsidRPr="007F1B10" w:rsidRDefault="007F1B10" w:rsidP="007F1B10">
      <w:pPr>
        <w:pBdr>
          <w:top w:val="nil"/>
          <w:left w:val="nil"/>
          <w:bottom w:val="nil"/>
          <w:right w:val="nil"/>
          <w:between w:val="nil"/>
        </w:pBdr>
        <w:ind w:left="720" w:hanging="720"/>
        <w:rPr>
          <w:rFonts w:cs="Times New Roman"/>
          <w:b/>
          <w:sz w:val="28"/>
          <w:szCs w:val="28"/>
          <w:lang w:val="ru-RU"/>
        </w:rPr>
      </w:pPr>
    </w:p>
    <w:p w:rsidR="007F1B10" w:rsidRDefault="007F1B10" w:rsidP="007F1B10">
      <w:pPr>
        <w:numPr>
          <w:ilvl w:val="1"/>
          <w:numId w:val="6"/>
        </w:numPr>
        <w:pBdr>
          <w:top w:val="nil"/>
          <w:left w:val="nil"/>
          <w:bottom w:val="nil"/>
          <w:right w:val="nil"/>
          <w:between w:val="nil"/>
        </w:pBdr>
        <w:ind w:left="0" w:firstLine="0"/>
        <w:jc w:val="both"/>
        <w:rPr>
          <w:rFonts w:cs="Times New Roman"/>
          <w:b/>
          <w:sz w:val="28"/>
          <w:szCs w:val="28"/>
        </w:rPr>
      </w:pPr>
      <w:r w:rsidRPr="007F1B10">
        <w:rPr>
          <w:rFonts w:cs="Times New Roman"/>
          <w:b/>
          <w:sz w:val="28"/>
          <w:szCs w:val="28"/>
        </w:rPr>
        <w:t>Материально-технические условия реализации программы</w:t>
      </w:r>
    </w:p>
    <w:p w:rsidR="007F1B10" w:rsidRPr="007F1B10" w:rsidRDefault="007F1B10" w:rsidP="007F1B10">
      <w:pPr>
        <w:pBdr>
          <w:top w:val="nil"/>
          <w:left w:val="nil"/>
          <w:bottom w:val="nil"/>
          <w:right w:val="nil"/>
          <w:between w:val="nil"/>
        </w:pBdr>
        <w:jc w:val="both"/>
        <w:rPr>
          <w:rFonts w:cs="Times New Roman"/>
          <w:b/>
          <w:sz w:val="28"/>
          <w:szCs w:val="28"/>
        </w:rPr>
      </w:pPr>
    </w:p>
    <w:tbl>
      <w:tblPr>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89"/>
        <w:gridCol w:w="2806"/>
        <w:gridCol w:w="3969"/>
      </w:tblGrid>
      <w:tr w:rsidR="007F1B10" w:rsidTr="00D4392E">
        <w:trPr>
          <w:trHeight w:val="60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B10" w:rsidRDefault="007F1B10" w:rsidP="00D4392E">
            <w:pPr>
              <w:jc w:val="center"/>
            </w:pPr>
            <w:r>
              <w:t>Наименование</w:t>
            </w:r>
          </w:p>
          <w:p w:rsidR="007F1B10" w:rsidRDefault="007F1B10" w:rsidP="00D4392E">
            <w:pPr>
              <w:jc w:val="center"/>
            </w:pPr>
            <w:r>
              <w:t>помещения</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B10" w:rsidRDefault="007F1B10" w:rsidP="00D4392E">
            <w:pPr>
              <w:jc w:val="center"/>
            </w:pPr>
            <w:r>
              <w:t>Вид занятий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B10" w:rsidRDefault="007F1B10" w:rsidP="00D4392E">
            <w:pPr>
              <w:jc w:val="center"/>
            </w:pPr>
            <w:r>
              <w:t>Наименование оборудования,</w:t>
            </w:r>
          </w:p>
          <w:p w:rsidR="007F1B10" w:rsidRDefault="007F1B10" w:rsidP="00D4392E">
            <w:pPr>
              <w:jc w:val="center"/>
            </w:pPr>
            <w:r>
              <w:t>программного обеспечения</w:t>
            </w:r>
          </w:p>
        </w:tc>
      </w:tr>
      <w:tr w:rsidR="007F1B10" w:rsidTr="00D4392E">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B10" w:rsidRDefault="007F1B10" w:rsidP="00D4392E">
            <w:pPr>
              <w:jc w:val="center"/>
            </w:pPr>
            <w:r>
              <w:rPr>
                <w:i/>
              </w:rPr>
              <w:t>1</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B10" w:rsidRDefault="007F1B10" w:rsidP="00D4392E">
            <w:pPr>
              <w:jc w:val="center"/>
            </w:pPr>
            <w:r>
              <w:rPr>
                <w:i/>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B10" w:rsidRDefault="007F1B10" w:rsidP="00D4392E">
            <w:pPr>
              <w:jc w:val="center"/>
            </w:pPr>
            <w:r>
              <w:rPr>
                <w:i/>
              </w:rPr>
              <w:t>3</w:t>
            </w:r>
          </w:p>
        </w:tc>
      </w:tr>
      <w:tr w:rsidR="007F1B10" w:rsidRPr="007F1B10" w:rsidTr="00D4392E">
        <w:trPr>
          <w:trHeight w:val="60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B10" w:rsidRPr="007F1B10" w:rsidRDefault="007F1B10" w:rsidP="00D4392E">
            <w:pPr>
              <w:rPr>
                <w:sz w:val="28"/>
                <w:szCs w:val="28"/>
              </w:rPr>
            </w:pPr>
            <w:r w:rsidRPr="007F1B10">
              <w:rPr>
                <w:sz w:val="28"/>
                <w:szCs w:val="28"/>
              </w:rPr>
              <w:t xml:space="preserve">Аудитория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B10" w:rsidRPr="007F1B10" w:rsidRDefault="007F1B10" w:rsidP="00D4392E">
            <w:pPr>
              <w:rPr>
                <w:sz w:val="28"/>
                <w:szCs w:val="28"/>
              </w:rPr>
            </w:pPr>
            <w:r w:rsidRPr="007F1B10">
              <w:rPr>
                <w:sz w:val="28"/>
                <w:szCs w:val="28"/>
              </w:rPr>
              <w:t xml:space="preserve">Лекции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B10" w:rsidRPr="007F1B10" w:rsidRDefault="007F1B10" w:rsidP="007F1B10">
            <w:pPr>
              <w:tabs>
                <w:tab w:val="left" w:pos="0"/>
              </w:tabs>
              <w:autoSpaceDE w:val="0"/>
              <w:autoSpaceDN w:val="0"/>
              <w:adjustRightInd w:val="0"/>
              <w:jc w:val="both"/>
              <w:rPr>
                <w:rFonts w:cs="Times New Roman"/>
                <w:bCs/>
                <w:sz w:val="28"/>
                <w:szCs w:val="28"/>
                <w:lang w:val="ru-RU"/>
              </w:rPr>
            </w:pPr>
            <w:r w:rsidRPr="007F1B10">
              <w:rPr>
                <w:rFonts w:cs="Times New Roman"/>
                <w:bCs/>
                <w:sz w:val="28"/>
                <w:szCs w:val="28"/>
                <w:lang w:val="ru-RU"/>
              </w:rPr>
              <w:t>- рабочие места по количеству обучающихся;</w:t>
            </w:r>
          </w:p>
          <w:p w:rsidR="007F1B10" w:rsidRPr="007F1B10" w:rsidRDefault="007F1B10" w:rsidP="007F1B10">
            <w:pPr>
              <w:tabs>
                <w:tab w:val="left" w:pos="0"/>
              </w:tabs>
              <w:autoSpaceDE w:val="0"/>
              <w:autoSpaceDN w:val="0"/>
              <w:adjustRightInd w:val="0"/>
              <w:jc w:val="both"/>
              <w:rPr>
                <w:rFonts w:cs="Times New Roman"/>
                <w:bCs/>
                <w:sz w:val="28"/>
                <w:szCs w:val="28"/>
                <w:lang w:val="ru-RU"/>
              </w:rPr>
            </w:pPr>
            <w:r w:rsidRPr="007F1B10">
              <w:rPr>
                <w:rFonts w:cs="Times New Roman"/>
                <w:bCs/>
                <w:sz w:val="28"/>
                <w:szCs w:val="28"/>
                <w:lang w:val="ru-RU"/>
              </w:rPr>
              <w:t>- рабочее место преподавателя;</w:t>
            </w:r>
          </w:p>
          <w:p w:rsidR="007F1B10" w:rsidRPr="007F1B10" w:rsidRDefault="007F1B10" w:rsidP="007F1B10">
            <w:pPr>
              <w:tabs>
                <w:tab w:val="left" w:pos="0"/>
              </w:tabs>
              <w:autoSpaceDE w:val="0"/>
              <w:autoSpaceDN w:val="0"/>
              <w:adjustRightInd w:val="0"/>
              <w:jc w:val="both"/>
              <w:rPr>
                <w:rFonts w:cs="Times New Roman"/>
                <w:bCs/>
                <w:sz w:val="28"/>
                <w:szCs w:val="28"/>
                <w:lang w:val="ru-RU"/>
              </w:rPr>
            </w:pPr>
            <w:r w:rsidRPr="007F1B10">
              <w:rPr>
                <w:rFonts w:cs="Times New Roman"/>
                <w:bCs/>
                <w:sz w:val="28"/>
                <w:szCs w:val="28"/>
                <w:lang w:val="ru-RU"/>
              </w:rPr>
              <w:t>- комплект бланков документации;</w:t>
            </w:r>
          </w:p>
          <w:p w:rsidR="007F1B10" w:rsidRPr="007F1B10" w:rsidRDefault="007F1B10" w:rsidP="007F1B10">
            <w:pPr>
              <w:tabs>
                <w:tab w:val="left" w:pos="0"/>
              </w:tabs>
              <w:autoSpaceDE w:val="0"/>
              <w:autoSpaceDN w:val="0"/>
              <w:adjustRightInd w:val="0"/>
              <w:jc w:val="both"/>
              <w:rPr>
                <w:rFonts w:cs="Times New Roman"/>
                <w:bCs/>
                <w:sz w:val="28"/>
                <w:szCs w:val="28"/>
                <w:lang w:val="ru-RU"/>
              </w:rPr>
            </w:pPr>
            <w:r w:rsidRPr="007F1B10">
              <w:rPr>
                <w:rFonts w:cs="Times New Roman"/>
                <w:bCs/>
                <w:sz w:val="28"/>
                <w:szCs w:val="28"/>
                <w:lang w:val="ru-RU"/>
              </w:rPr>
              <w:t>- комплект учебно-методической документации;</w:t>
            </w:r>
          </w:p>
          <w:p w:rsidR="007F1B10" w:rsidRPr="007F1B10" w:rsidRDefault="007F1B10" w:rsidP="007F1B10">
            <w:pPr>
              <w:tabs>
                <w:tab w:val="left" w:pos="0"/>
              </w:tabs>
              <w:autoSpaceDE w:val="0"/>
              <w:autoSpaceDN w:val="0"/>
              <w:adjustRightInd w:val="0"/>
              <w:jc w:val="both"/>
              <w:rPr>
                <w:rFonts w:cs="Times New Roman"/>
                <w:bCs/>
                <w:sz w:val="28"/>
                <w:szCs w:val="28"/>
                <w:lang w:val="ru-RU"/>
              </w:rPr>
            </w:pPr>
            <w:r w:rsidRPr="007F1B10">
              <w:rPr>
                <w:rFonts w:cs="Times New Roman"/>
                <w:bCs/>
                <w:sz w:val="28"/>
                <w:szCs w:val="28"/>
                <w:lang w:val="ru-RU"/>
              </w:rPr>
              <w:t>- наглядные пособия;</w:t>
            </w:r>
          </w:p>
          <w:p w:rsidR="007F1B10" w:rsidRPr="007F1B10" w:rsidRDefault="007F1B10" w:rsidP="007F1B10">
            <w:pPr>
              <w:tabs>
                <w:tab w:val="left" w:pos="0"/>
              </w:tabs>
              <w:autoSpaceDE w:val="0"/>
              <w:autoSpaceDN w:val="0"/>
              <w:adjustRightInd w:val="0"/>
              <w:jc w:val="both"/>
              <w:rPr>
                <w:rFonts w:cs="Times New Roman"/>
                <w:bCs/>
                <w:sz w:val="28"/>
                <w:szCs w:val="28"/>
              </w:rPr>
            </w:pPr>
            <w:r w:rsidRPr="00BE2B3F">
              <w:rPr>
                <w:rFonts w:cs="Times New Roman"/>
                <w:bCs/>
                <w:sz w:val="28"/>
                <w:szCs w:val="28"/>
              </w:rPr>
              <w:t>- нормативно-справочная документация.</w:t>
            </w:r>
          </w:p>
        </w:tc>
      </w:tr>
      <w:tr w:rsidR="007F1B10" w:rsidRPr="00D4392E" w:rsidTr="00D4392E">
        <w:trPr>
          <w:trHeight w:val="150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B10" w:rsidRPr="007F1B10" w:rsidRDefault="007F1B10" w:rsidP="00D4392E">
            <w:pPr>
              <w:rPr>
                <w:sz w:val="28"/>
                <w:szCs w:val="28"/>
              </w:rPr>
            </w:pPr>
            <w:r w:rsidRPr="007F1B10">
              <w:rPr>
                <w:sz w:val="28"/>
                <w:szCs w:val="28"/>
              </w:rPr>
              <w:t>Лаборатория, компьютерный класс</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B10" w:rsidRPr="007F1B10" w:rsidRDefault="007F1B10" w:rsidP="00D4392E">
            <w:pPr>
              <w:rPr>
                <w:sz w:val="28"/>
                <w:szCs w:val="28"/>
                <w:lang w:val="ru-RU"/>
              </w:rPr>
            </w:pPr>
            <w:r w:rsidRPr="007F1B10">
              <w:rPr>
                <w:sz w:val="28"/>
                <w:szCs w:val="28"/>
                <w:lang w:val="ru-RU"/>
              </w:rPr>
              <w:t>Практические занятия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B10" w:rsidRPr="007F1B10" w:rsidRDefault="007F1B10" w:rsidP="007F1B10">
            <w:pPr>
              <w:tabs>
                <w:tab w:val="left" w:pos="0"/>
              </w:tabs>
              <w:autoSpaceDE w:val="0"/>
              <w:autoSpaceDN w:val="0"/>
              <w:adjustRightInd w:val="0"/>
              <w:jc w:val="both"/>
              <w:rPr>
                <w:rFonts w:cs="Times New Roman"/>
                <w:bCs/>
                <w:sz w:val="28"/>
                <w:szCs w:val="28"/>
                <w:lang w:val="ru-RU"/>
              </w:rPr>
            </w:pPr>
            <w:r w:rsidRPr="007F1B10">
              <w:rPr>
                <w:rFonts w:cs="Times New Roman"/>
                <w:bCs/>
                <w:sz w:val="28"/>
                <w:szCs w:val="28"/>
                <w:lang w:val="ru-RU"/>
              </w:rPr>
              <w:t>- персональные компьютеры с установленными на них прикладным программным обеспечением: офисным пакетом и системой автоматизированного бухгалтерского учета, правовыми информационными системами;</w:t>
            </w:r>
          </w:p>
          <w:p w:rsidR="007F1B10" w:rsidRPr="007F1B10" w:rsidRDefault="007F1B10" w:rsidP="007F1B10">
            <w:pPr>
              <w:tabs>
                <w:tab w:val="left" w:pos="0"/>
              </w:tabs>
              <w:autoSpaceDE w:val="0"/>
              <w:autoSpaceDN w:val="0"/>
              <w:adjustRightInd w:val="0"/>
              <w:jc w:val="both"/>
              <w:rPr>
                <w:rFonts w:cs="Times New Roman"/>
                <w:bCs/>
                <w:sz w:val="28"/>
                <w:szCs w:val="28"/>
                <w:lang w:val="ru-RU"/>
              </w:rPr>
            </w:pPr>
            <w:r w:rsidRPr="007F1B10">
              <w:rPr>
                <w:rFonts w:cs="Times New Roman"/>
                <w:bCs/>
                <w:sz w:val="28"/>
                <w:szCs w:val="28"/>
                <w:lang w:val="ru-RU"/>
              </w:rPr>
              <w:t>- периферийные устройства: принтер, сканер, копир.</w:t>
            </w:r>
          </w:p>
        </w:tc>
      </w:tr>
    </w:tbl>
    <w:p w:rsidR="007F1B10" w:rsidRDefault="007F1B10" w:rsidP="00F8316E">
      <w:pPr>
        <w:spacing w:line="360" w:lineRule="auto"/>
        <w:ind w:firstLine="709"/>
        <w:contextualSpacing/>
        <w:jc w:val="both"/>
        <w:rPr>
          <w:sz w:val="28"/>
          <w:szCs w:val="28"/>
          <w:lang w:val="ru-RU"/>
        </w:rPr>
      </w:pPr>
    </w:p>
    <w:p w:rsidR="005C0929" w:rsidRPr="002D16D9" w:rsidRDefault="005C0929" w:rsidP="005C0929">
      <w:pPr>
        <w:spacing w:line="360" w:lineRule="auto"/>
        <w:ind w:firstLine="567"/>
        <w:jc w:val="both"/>
        <w:rPr>
          <w:rFonts w:cs="Times New Roman"/>
          <w:sz w:val="28"/>
          <w:szCs w:val="22"/>
          <w:lang w:val="ru-RU"/>
        </w:rPr>
      </w:pPr>
      <w:r w:rsidRPr="002D16D9">
        <w:rPr>
          <w:rFonts w:cs="Times New Roman"/>
          <w:sz w:val="28"/>
          <w:szCs w:val="22"/>
          <w:lang w:val="ru-RU"/>
        </w:rPr>
        <w:t>При очном обучении слушатели должны использоваться учебные аудитории для проведения занятий лекционного типа, занятий семинарского типа, оснащенные проекционным оборудованием.</w:t>
      </w:r>
    </w:p>
    <w:p w:rsidR="005C0929" w:rsidRPr="002D16D9" w:rsidRDefault="005C0929" w:rsidP="005C0929">
      <w:pPr>
        <w:spacing w:line="360" w:lineRule="auto"/>
        <w:ind w:firstLine="567"/>
        <w:jc w:val="both"/>
        <w:rPr>
          <w:rFonts w:eastAsia="Calibri" w:cs="Times New Roman"/>
          <w:sz w:val="28"/>
          <w:lang w:val="ru-RU"/>
        </w:rPr>
      </w:pPr>
      <w:r w:rsidRPr="002D16D9">
        <w:rPr>
          <w:rFonts w:cs="Times New Roman"/>
          <w:sz w:val="28"/>
          <w:szCs w:val="28"/>
          <w:lang w:val="ru-RU"/>
        </w:rPr>
        <w:t xml:space="preserve">Для заочного обучения слушателям необходимо использовать компьютеры, оснащенные звуковыми платами с доступом в информационно-телекоммуникационную сеть «Интернет». Минимальные требования к компьютерам и программному обеспечению: </w:t>
      </w:r>
      <w:r w:rsidRPr="002D16D9">
        <w:rPr>
          <w:rFonts w:eastAsia="Calibri" w:cs="Times New Roman"/>
          <w:sz w:val="28"/>
          <w:szCs w:val="28"/>
          <w:lang w:val="ru-RU"/>
        </w:rPr>
        <w:t>процессор - Intel Core 2 Duo 2.13 ГГц и выше; оперативная память - от 2 Гб для и выше; операционная система - Windows 7 и выше или Mac OS X 10.10.5 и выше.</w:t>
      </w:r>
      <w:r w:rsidRPr="002D16D9">
        <w:rPr>
          <w:rFonts w:ascii="Calibri" w:eastAsia="Calibri" w:hAnsi="Calibri" w:cs="Times New Roman"/>
          <w:color w:val="1F497D"/>
          <w:sz w:val="28"/>
          <w:szCs w:val="28"/>
          <w:lang w:val="ru-RU"/>
        </w:rPr>
        <w:t xml:space="preserve"> </w:t>
      </w:r>
      <w:r w:rsidRPr="002D16D9">
        <w:rPr>
          <w:rFonts w:eastAsia="Calibri" w:cs="Times New Roman"/>
          <w:sz w:val="28"/>
          <w:szCs w:val="28"/>
          <w:lang w:val="ru-RU"/>
        </w:rPr>
        <w:t xml:space="preserve">Поддерживаемые интернет-браузеры: </w:t>
      </w:r>
      <w:r w:rsidRPr="002D16D9">
        <w:rPr>
          <w:rFonts w:eastAsia="Calibri" w:cs="Times New Roman"/>
          <w:sz w:val="28"/>
          <w:szCs w:val="28"/>
          <w:lang w:val="ru-RU"/>
        </w:rPr>
        <w:lastRenderedPageBreak/>
        <w:t>Internet Explorer 11/ Edge, Google Chrome 48 и выше, Mozilla Firefox 43 и выше, Opera 28.0 и выше, Safari 8.0.8 и выше, Яндекс.Браузер 16.7 и выше.</w:t>
      </w:r>
    </w:p>
    <w:p w:rsidR="005C0929" w:rsidRPr="002D16D9" w:rsidRDefault="005C0929" w:rsidP="005C0929">
      <w:pPr>
        <w:spacing w:line="360" w:lineRule="auto"/>
        <w:ind w:firstLine="567"/>
        <w:jc w:val="both"/>
        <w:rPr>
          <w:rFonts w:cs="Times New Roman"/>
          <w:sz w:val="28"/>
          <w:szCs w:val="28"/>
          <w:lang w:val="ru-RU"/>
        </w:rPr>
      </w:pPr>
      <w:r w:rsidRPr="002D16D9">
        <w:rPr>
          <w:rFonts w:cs="Times New Roman"/>
          <w:sz w:val="28"/>
          <w:szCs w:val="28"/>
          <w:lang w:val="ru-RU"/>
        </w:rPr>
        <w:t>Для работы с актуальными версиями нормативных правовых документами рекомендуется использовать справочно-правовые системы (СПС) Консультант Плюс и (или) Гарант или подобные СПС.</w:t>
      </w:r>
    </w:p>
    <w:p w:rsidR="005C0929" w:rsidRDefault="005C0929" w:rsidP="00F8316E">
      <w:pPr>
        <w:spacing w:line="360" w:lineRule="auto"/>
        <w:ind w:firstLine="709"/>
        <w:contextualSpacing/>
        <w:jc w:val="both"/>
        <w:rPr>
          <w:sz w:val="28"/>
          <w:szCs w:val="28"/>
          <w:lang w:val="ru-RU"/>
        </w:rPr>
      </w:pPr>
    </w:p>
    <w:p w:rsidR="007F1B10" w:rsidRPr="007F1B10" w:rsidRDefault="007F1B10" w:rsidP="007F1B10">
      <w:pPr>
        <w:spacing w:line="360" w:lineRule="auto"/>
        <w:ind w:firstLine="709"/>
        <w:contextualSpacing/>
        <w:jc w:val="both"/>
        <w:rPr>
          <w:b/>
          <w:sz w:val="28"/>
          <w:szCs w:val="28"/>
          <w:lang w:val="ru-RU"/>
        </w:rPr>
      </w:pPr>
      <w:r w:rsidRPr="007F1B10">
        <w:rPr>
          <w:b/>
          <w:sz w:val="28"/>
          <w:szCs w:val="28"/>
          <w:lang w:val="ru-RU"/>
        </w:rPr>
        <w:t>4.2. Информационное обеспечение обучения</w:t>
      </w:r>
    </w:p>
    <w:p w:rsidR="007F1B10" w:rsidRDefault="007F1B10" w:rsidP="007F1B10">
      <w:pPr>
        <w:spacing w:line="360" w:lineRule="auto"/>
        <w:ind w:firstLine="709"/>
        <w:contextualSpacing/>
        <w:jc w:val="both"/>
        <w:rPr>
          <w:sz w:val="28"/>
          <w:szCs w:val="28"/>
          <w:lang w:val="ru-RU"/>
        </w:rPr>
      </w:pPr>
      <w:r w:rsidRPr="007F1B10">
        <w:rPr>
          <w:sz w:val="28"/>
          <w:szCs w:val="28"/>
          <w:lang w:val="ru-RU"/>
        </w:rPr>
        <w:tab/>
        <w:t>Перечень рекомендуемых учебных изда</w:t>
      </w:r>
      <w:r>
        <w:rPr>
          <w:sz w:val="28"/>
          <w:szCs w:val="28"/>
          <w:lang w:val="ru-RU"/>
        </w:rPr>
        <w:t>ний, Интернет-ресурсов, дополни</w:t>
      </w:r>
      <w:r w:rsidRPr="007F1B10">
        <w:rPr>
          <w:sz w:val="28"/>
          <w:szCs w:val="28"/>
          <w:lang w:val="ru-RU"/>
        </w:rPr>
        <w:t>тельной литературы</w:t>
      </w:r>
    </w:p>
    <w:p w:rsidR="00F8316E" w:rsidRDefault="00F8316E" w:rsidP="00F8316E">
      <w:pPr>
        <w:spacing w:line="360" w:lineRule="auto"/>
        <w:ind w:firstLine="709"/>
        <w:contextualSpacing/>
        <w:jc w:val="both"/>
        <w:rPr>
          <w:b/>
          <w:sz w:val="28"/>
          <w:szCs w:val="28"/>
          <w:lang w:val="ru-RU"/>
        </w:rPr>
      </w:pPr>
      <w:r w:rsidRPr="007F1B10">
        <w:rPr>
          <w:b/>
          <w:sz w:val="28"/>
          <w:szCs w:val="28"/>
          <w:lang w:val="ru-RU"/>
        </w:rPr>
        <w:t xml:space="preserve">Основная литература </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1. Брехова Ю. Алмосов А. Завьялов Д. Финансовая грамотность: учебная программа.- М.: ВАКО, 2018 – 48 с.</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2. Брехова Ю. Алмосов А. Завьялов Д. Финансовая грамотность: методические рекомендации для учителя.- М.: ВАКО, 2018 – 232 с.</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3. Брехова Ю. Алмосов А. Завьялов Д. Финансовая грамотность: материалы для учащихся.- М.: ВАКО, 2018 – 344 с.</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4. Брехова Ю. Алмосов А. Завьялов Д. Финансовая грамотность: рабочая тетрадь.- М.: ВАКО, 2018 – 96 с.</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5. Брехова Ю. Алмосов А. Завьялов Д. Финансовая грамотность: материалы для родителей.- М.: ВАКО, 2018 – 104 с.</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6. Жданова А. Зятьков М. Финансовая грамотность: учебная программа.-</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М.: ВАКО, 2020 – 32 с.</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7. Жданова А. Зятьков М. Финансовая грамотность: методические рекомендации для учителя.- М.: ВАКО, 2020 – 224 с.</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8. Жданова А. Зятьков М. Финансовая грамотность: материалы для учащихся.- М.: ВАКО, 2020 – 400 с.</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9. Жданова А. Зятьков М. Финансовая грамотность: рабочая тетрадь.- М.: ВАКО, 2020 – 48 с.</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10. Череданова Л. Н. Основы экономики и предпринимательства: учебник для студентов учреждений среднего профессионального образования. – М.:</w:t>
      </w:r>
    </w:p>
    <w:p w:rsidR="005C0929" w:rsidRPr="00B52F51" w:rsidRDefault="00B52F51" w:rsidP="00B52F51">
      <w:pPr>
        <w:spacing w:line="360" w:lineRule="auto"/>
        <w:ind w:firstLine="709"/>
        <w:contextualSpacing/>
        <w:jc w:val="both"/>
        <w:rPr>
          <w:sz w:val="28"/>
          <w:szCs w:val="28"/>
          <w:lang w:val="ru-RU"/>
        </w:rPr>
      </w:pPr>
      <w:r w:rsidRPr="00B52F51">
        <w:rPr>
          <w:sz w:val="28"/>
          <w:szCs w:val="28"/>
          <w:lang w:val="ru-RU"/>
        </w:rPr>
        <w:t>Издательский центр «Академия», 2017. – 224 с.</w:t>
      </w:r>
    </w:p>
    <w:p w:rsidR="00B52F51" w:rsidRDefault="00B52F51" w:rsidP="00F8316E">
      <w:pPr>
        <w:spacing w:line="360" w:lineRule="auto"/>
        <w:ind w:firstLine="709"/>
        <w:contextualSpacing/>
        <w:jc w:val="both"/>
        <w:rPr>
          <w:b/>
          <w:sz w:val="28"/>
          <w:szCs w:val="28"/>
          <w:lang w:val="ru-RU"/>
        </w:rPr>
      </w:pPr>
    </w:p>
    <w:p w:rsidR="00F8316E" w:rsidRDefault="00F8316E" w:rsidP="00F8316E">
      <w:pPr>
        <w:spacing w:line="360" w:lineRule="auto"/>
        <w:ind w:firstLine="709"/>
        <w:contextualSpacing/>
        <w:jc w:val="both"/>
        <w:rPr>
          <w:b/>
          <w:sz w:val="28"/>
          <w:szCs w:val="28"/>
          <w:lang w:val="ru-RU"/>
        </w:rPr>
      </w:pPr>
      <w:r w:rsidRPr="007F1B10">
        <w:rPr>
          <w:b/>
          <w:sz w:val="28"/>
          <w:szCs w:val="28"/>
          <w:lang w:val="ru-RU"/>
        </w:rPr>
        <w:lastRenderedPageBreak/>
        <w:t xml:space="preserve">Дополнительная литература </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1. Аргашоков Р. Книга. Деньги есть всегда. – М.: «Издательство «Э», 2016.</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2. Чумаченко В. Горяев. А. Основы финансовой грамотности. : Учебное пособие для общеобразовательных организаций. – М.: «Просвещение», 2017.</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3. Чумаченко В. В. Горяев. А. П. Рабочая тетрадь. Основы финансовой грамотности. – М.: «Просвещение», 2016.</w:t>
      </w:r>
    </w:p>
    <w:p w:rsidR="00F8316E" w:rsidRDefault="00B52F51" w:rsidP="00F8316E">
      <w:pPr>
        <w:spacing w:line="360" w:lineRule="auto"/>
        <w:ind w:firstLine="709"/>
        <w:contextualSpacing/>
        <w:jc w:val="both"/>
        <w:rPr>
          <w:b/>
          <w:sz w:val="28"/>
          <w:szCs w:val="28"/>
          <w:lang w:val="ru-RU"/>
        </w:rPr>
      </w:pPr>
      <w:r>
        <w:rPr>
          <w:b/>
          <w:sz w:val="28"/>
          <w:szCs w:val="28"/>
          <w:lang w:val="ru-RU"/>
        </w:rPr>
        <w:t>И</w:t>
      </w:r>
      <w:r w:rsidR="00F8316E" w:rsidRPr="007F1B10">
        <w:rPr>
          <w:b/>
          <w:sz w:val="28"/>
          <w:szCs w:val="28"/>
          <w:lang w:val="ru-RU"/>
        </w:rPr>
        <w:t xml:space="preserve">нтернет-ресурсы </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1. www.minfin.ru- сайт Министерства финансов РФ</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2. www.gov.ru- сайт Правительства РФ</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3. www.gks.ru- сайт Федеральной службы государственной статистики</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4. www.ekonomy.gov.ru/minec/ma- сайт Министерства экономического развития РФ</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5. www.minpromtorg.gov.ru- сайт Министерства торговли и промышленности РФ</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6. www.fas.gov.ru- сайт Федеральной антимонопольной службы РФ</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7. www.cdr.ru- сайт Центрального банка РФ</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8. www.nalog.ru- сайт Федеральной налоговой службы РФ</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9. www.rdx.ru- сайт «РосБизнесКонсалдинг»</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10. www.ram.ru- сайт Российской ассоциации маркетинга</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11. www.cfin.ru- сайт «Корпоративный менеджмент»</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12. www.iloveecjnomics.ru- сайт «Экономика для школьника»</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13. www.nes.ru- сайт спецпроекта российской экономической школы по личным финансам</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14. www.economicus.ru- образовательно- справочный портал по экономике</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15. www.cepa.newschool.edu/het/home.htm- сайт по истории экономической мысли (на англ.языке)</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16. ecsocman.edu.ru- сайт Федерального образовательного портала «Экономика. Социология. Менеджмент»</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17. www.ereport.ru- сайт, где представлена обзорная информация по мировой экономике</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18. www.stat.hce.ru- статистический портал Высшей школы экономики</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lastRenderedPageBreak/>
        <w:t>19. www.cefir.ru- сайт ЦЭФИР- Центра экономических и финансовых исследований</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20. www.tpprf.- сайт Торгово- промышленной палаты РФ</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21. www.rts.micex.ru- РТС и ММВБ- сайт Объединённой биржи</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22. www.wto.ru- сайт Всемирной торговой организации</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23. www.worldbank.org/eca/russian- сайт Всемирного банка</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24. www.imf.org- сайт Международного валютного фонда</w:t>
      </w:r>
    </w:p>
    <w:p w:rsidR="00B52F51" w:rsidRPr="00B52F51" w:rsidRDefault="00B52F51" w:rsidP="00B52F51">
      <w:pPr>
        <w:spacing w:line="360" w:lineRule="auto"/>
        <w:ind w:firstLine="709"/>
        <w:contextualSpacing/>
        <w:jc w:val="both"/>
        <w:rPr>
          <w:sz w:val="28"/>
          <w:szCs w:val="28"/>
          <w:lang w:val="ru-RU"/>
        </w:rPr>
      </w:pPr>
      <w:r w:rsidRPr="00B52F51">
        <w:rPr>
          <w:sz w:val="28"/>
          <w:szCs w:val="28"/>
          <w:lang w:val="ru-RU"/>
        </w:rPr>
        <w:t>25. www.7budget.ru- сайт, посвященный семейному бюджету</w:t>
      </w:r>
    </w:p>
    <w:p w:rsidR="00437B49" w:rsidRDefault="00437B49" w:rsidP="00F8316E">
      <w:pPr>
        <w:spacing w:line="360" w:lineRule="auto"/>
        <w:ind w:firstLine="709"/>
        <w:contextualSpacing/>
        <w:jc w:val="both"/>
        <w:rPr>
          <w:sz w:val="28"/>
          <w:szCs w:val="28"/>
          <w:lang w:val="ru-RU"/>
        </w:rPr>
      </w:pPr>
    </w:p>
    <w:p w:rsidR="00437B49" w:rsidRPr="00437B49" w:rsidRDefault="00437B49" w:rsidP="00437B49">
      <w:pPr>
        <w:spacing w:line="360" w:lineRule="auto"/>
        <w:ind w:firstLine="709"/>
        <w:contextualSpacing/>
        <w:jc w:val="both"/>
        <w:rPr>
          <w:b/>
          <w:sz w:val="28"/>
          <w:szCs w:val="28"/>
          <w:lang w:val="ru-RU"/>
        </w:rPr>
      </w:pPr>
      <w:bookmarkStart w:id="13" w:name="_GoBack"/>
      <w:bookmarkEnd w:id="13"/>
      <w:r w:rsidRPr="00437B49">
        <w:rPr>
          <w:b/>
          <w:sz w:val="28"/>
          <w:szCs w:val="28"/>
          <w:lang w:val="ru-RU"/>
        </w:rPr>
        <w:t>5.</w:t>
      </w:r>
      <w:r w:rsidRPr="00437B49">
        <w:rPr>
          <w:b/>
          <w:sz w:val="28"/>
          <w:szCs w:val="28"/>
          <w:lang w:val="ru-RU"/>
        </w:rPr>
        <w:tab/>
        <w:t>Оценка качества освоения программы</w:t>
      </w:r>
    </w:p>
    <w:p w:rsidR="00437B49" w:rsidRPr="00437B49" w:rsidRDefault="00437B49" w:rsidP="00437B49">
      <w:pPr>
        <w:spacing w:line="360" w:lineRule="auto"/>
        <w:ind w:firstLine="709"/>
        <w:contextualSpacing/>
        <w:jc w:val="both"/>
        <w:rPr>
          <w:sz w:val="28"/>
          <w:szCs w:val="28"/>
          <w:lang w:val="ru-RU"/>
        </w:rPr>
      </w:pPr>
      <w:r w:rsidRPr="00437B49">
        <w:rPr>
          <w:sz w:val="28"/>
          <w:szCs w:val="28"/>
          <w:lang w:val="ru-RU"/>
        </w:rPr>
        <w:t xml:space="preserve">Итоговая аттестация проводится в форме экзамена. </w:t>
      </w:r>
    </w:p>
    <w:p w:rsidR="00437B49" w:rsidRPr="00437B49" w:rsidRDefault="00437B49" w:rsidP="00437B49">
      <w:pPr>
        <w:spacing w:line="360" w:lineRule="auto"/>
        <w:ind w:firstLine="709"/>
        <w:contextualSpacing/>
        <w:jc w:val="both"/>
        <w:rPr>
          <w:sz w:val="28"/>
          <w:szCs w:val="28"/>
          <w:lang w:val="ru-RU"/>
        </w:rPr>
      </w:pPr>
    </w:p>
    <w:p w:rsidR="00437B49" w:rsidRPr="002C3F22" w:rsidRDefault="00437B49" w:rsidP="00437B49">
      <w:pPr>
        <w:spacing w:line="360" w:lineRule="auto"/>
        <w:ind w:firstLine="709"/>
        <w:contextualSpacing/>
        <w:jc w:val="both"/>
        <w:rPr>
          <w:sz w:val="28"/>
          <w:szCs w:val="28"/>
          <w:lang w:val="ru-RU"/>
        </w:rPr>
      </w:pPr>
    </w:p>
    <w:sectPr w:rsidR="00437B49" w:rsidRPr="002C3F22" w:rsidSect="0036006E">
      <w:pgSz w:w="11906" w:h="16838"/>
      <w:pgMar w:top="709" w:right="566"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0C" w:rsidRDefault="003D580C" w:rsidP="00D4392E">
      <w:r>
        <w:separator/>
      </w:r>
    </w:p>
  </w:endnote>
  <w:endnote w:type="continuationSeparator" w:id="0">
    <w:p w:rsidR="003D580C" w:rsidRDefault="003D580C" w:rsidP="00D4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0C" w:rsidRDefault="003D580C" w:rsidP="00D4392E">
      <w:r>
        <w:separator/>
      </w:r>
    </w:p>
  </w:footnote>
  <w:footnote w:type="continuationSeparator" w:id="0">
    <w:p w:rsidR="003D580C" w:rsidRDefault="003D580C" w:rsidP="00D43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34AA2F"/>
    <w:multiLevelType w:val="hybridMultilevel"/>
    <w:tmpl w:val="DDC3D2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8D9F1A"/>
    <w:multiLevelType w:val="hybridMultilevel"/>
    <w:tmpl w:val="697A1F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70252"/>
    <w:multiLevelType w:val="multilevel"/>
    <w:tmpl w:val="4162C6F8"/>
    <w:lvl w:ilvl="0">
      <w:start w:val="4"/>
      <w:numFmt w:val="decimal"/>
      <w:lvlText w:val="%1."/>
      <w:lvlJc w:val="left"/>
      <w:pPr>
        <w:ind w:left="720" w:hanging="360"/>
      </w:pPr>
      <w:rPr>
        <w:b/>
        <w:smallCaps w:val="0"/>
        <w:strike w:val="0"/>
        <w:shd w:val="clear" w:color="auto" w:fill="auto"/>
        <w:vertAlign w:val="baseline"/>
      </w:rPr>
    </w:lvl>
    <w:lvl w:ilvl="1">
      <w:start w:val="1"/>
      <w:numFmt w:val="decimal"/>
      <w:lvlText w:val="%1.%2."/>
      <w:lvlJc w:val="left"/>
      <w:pPr>
        <w:ind w:left="1276" w:hanging="720"/>
      </w:pPr>
      <w:rPr>
        <w:b/>
        <w:smallCaps w:val="0"/>
        <w:strike w:val="0"/>
        <w:shd w:val="clear" w:color="auto" w:fill="auto"/>
        <w:vertAlign w:val="baseline"/>
      </w:rPr>
    </w:lvl>
    <w:lvl w:ilvl="2">
      <w:start w:val="1"/>
      <w:numFmt w:val="decimal"/>
      <w:lvlText w:val="%1.%2.%3."/>
      <w:lvlJc w:val="left"/>
      <w:pPr>
        <w:ind w:left="1276" w:hanging="720"/>
      </w:pPr>
      <w:rPr>
        <w:b/>
        <w:smallCaps w:val="0"/>
        <w:strike w:val="0"/>
        <w:shd w:val="clear" w:color="auto" w:fill="auto"/>
        <w:vertAlign w:val="baseline"/>
      </w:rPr>
    </w:lvl>
    <w:lvl w:ilvl="3">
      <w:start w:val="1"/>
      <w:numFmt w:val="decimal"/>
      <w:lvlText w:val="%1.%2.%3.%4."/>
      <w:lvlJc w:val="left"/>
      <w:pPr>
        <w:ind w:left="1636" w:hanging="1080"/>
      </w:pPr>
      <w:rPr>
        <w:b/>
        <w:smallCaps w:val="0"/>
        <w:strike w:val="0"/>
        <w:shd w:val="clear" w:color="auto" w:fill="auto"/>
        <w:vertAlign w:val="baseline"/>
      </w:rPr>
    </w:lvl>
    <w:lvl w:ilvl="4">
      <w:start w:val="1"/>
      <w:numFmt w:val="decimal"/>
      <w:lvlText w:val="%1.%2.%3.%4.%5."/>
      <w:lvlJc w:val="left"/>
      <w:pPr>
        <w:ind w:left="1636" w:hanging="1080"/>
      </w:pPr>
      <w:rPr>
        <w:b/>
        <w:smallCaps w:val="0"/>
        <w:strike w:val="0"/>
        <w:shd w:val="clear" w:color="auto" w:fill="auto"/>
        <w:vertAlign w:val="baseline"/>
      </w:rPr>
    </w:lvl>
    <w:lvl w:ilvl="5">
      <w:start w:val="1"/>
      <w:numFmt w:val="decimal"/>
      <w:lvlText w:val="%1.%2.%3.%4.%5.%6."/>
      <w:lvlJc w:val="left"/>
      <w:pPr>
        <w:ind w:left="1996" w:hanging="1440"/>
      </w:pPr>
      <w:rPr>
        <w:b/>
        <w:smallCaps w:val="0"/>
        <w:strike w:val="0"/>
        <w:shd w:val="clear" w:color="auto" w:fill="auto"/>
        <w:vertAlign w:val="baseline"/>
      </w:rPr>
    </w:lvl>
    <w:lvl w:ilvl="6">
      <w:start w:val="1"/>
      <w:numFmt w:val="decimal"/>
      <w:lvlText w:val="%1.%2.%3.%4.%5.%6.%7."/>
      <w:lvlJc w:val="left"/>
      <w:pPr>
        <w:ind w:left="2356" w:hanging="1800"/>
      </w:pPr>
      <w:rPr>
        <w:b/>
        <w:smallCaps w:val="0"/>
        <w:strike w:val="0"/>
        <w:shd w:val="clear" w:color="auto" w:fill="auto"/>
        <w:vertAlign w:val="baseline"/>
      </w:rPr>
    </w:lvl>
    <w:lvl w:ilvl="7">
      <w:start w:val="1"/>
      <w:numFmt w:val="decimal"/>
      <w:lvlText w:val="%1.%2.%3.%4.%5.%6.%7.%8."/>
      <w:lvlJc w:val="left"/>
      <w:pPr>
        <w:ind w:left="2356" w:hanging="1800"/>
      </w:pPr>
      <w:rPr>
        <w:b/>
        <w:smallCaps w:val="0"/>
        <w:strike w:val="0"/>
        <w:shd w:val="clear" w:color="auto" w:fill="auto"/>
        <w:vertAlign w:val="baseline"/>
      </w:rPr>
    </w:lvl>
    <w:lvl w:ilvl="8">
      <w:start w:val="1"/>
      <w:numFmt w:val="decimal"/>
      <w:lvlText w:val="%1.%2.%3.%4.%5.%6.%7.%8.%9."/>
      <w:lvlJc w:val="left"/>
      <w:pPr>
        <w:ind w:left="2716" w:hanging="2160"/>
      </w:pPr>
      <w:rPr>
        <w:b/>
        <w:smallCaps w:val="0"/>
        <w:strike w:val="0"/>
        <w:shd w:val="clear" w:color="auto" w:fill="auto"/>
        <w:vertAlign w:val="baseline"/>
      </w:rPr>
    </w:lvl>
  </w:abstractNum>
  <w:abstractNum w:abstractNumId="3" w15:restartNumberingAfterBreak="0">
    <w:nsid w:val="092C7F9C"/>
    <w:multiLevelType w:val="hybridMultilevel"/>
    <w:tmpl w:val="C874C8DA"/>
    <w:lvl w:ilvl="0" w:tplc="5E60E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5700528"/>
    <w:multiLevelType w:val="multilevel"/>
    <w:tmpl w:val="FBE2A1E0"/>
    <w:lvl w:ilvl="0">
      <w:start w:val="3"/>
      <w:numFmt w:val="decimal"/>
      <w:lvlText w:val="%1."/>
      <w:lvlJc w:val="left"/>
      <w:pPr>
        <w:ind w:left="565" w:firstLine="286"/>
      </w:pPr>
      <w:rPr>
        <w:b/>
        <w:smallCaps w:val="0"/>
        <w:strike w:val="0"/>
        <w:shd w:val="clear" w:color="auto" w:fill="auto"/>
        <w:vertAlign w:val="baseline"/>
      </w:rPr>
    </w:lvl>
    <w:lvl w:ilvl="1">
      <w:start w:val="1"/>
      <w:numFmt w:val="decimal"/>
      <w:lvlText w:val="%1.%2."/>
      <w:lvlJc w:val="left"/>
      <w:pPr>
        <w:ind w:left="1276" w:hanging="720"/>
      </w:pPr>
      <w:rPr>
        <w:b/>
        <w:smallCaps w:val="0"/>
        <w:strike w:val="0"/>
        <w:shd w:val="clear" w:color="auto" w:fill="auto"/>
        <w:vertAlign w:val="baseline"/>
      </w:rPr>
    </w:lvl>
    <w:lvl w:ilvl="2">
      <w:start w:val="1"/>
      <w:numFmt w:val="decimal"/>
      <w:lvlText w:val="%1.%2.%3."/>
      <w:lvlJc w:val="left"/>
      <w:pPr>
        <w:ind w:left="1276" w:hanging="720"/>
      </w:pPr>
      <w:rPr>
        <w:b/>
        <w:smallCaps w:val="0"/>
        <w:strike w:val="0"/>
        <w:shd w:val="clear" w:color="auto" w:fill="auto"/>
        <w:vertAlign w:val="baseline"/>
      </w:rPr>
    </w:lvl>
    <w:lvl w:ilvl="3">
      <w:start w:val="1"/>
      <w:numFmt w:val="decimal"/>
      <w:lvlText w:val="%1.%2.%3.%4."/>
      <w:lvlJc w:val="left"/>
      <w:pPr>
        <w:ind w:left="1636" w:hanging="1080"/>
      </w:pPr>
      <w:rPr>
        <w:b/>
        <w:smallCaps w:val="0"/>
        <w:strike w:val="0"/>
        <w:shd w:val="clear" w:color="auto" w:fill="auto"/>
        <w:vertAlign w:val="baseline"/>
      </w:rPr>
    </w:lvl>
    <w:lvl w:ilvl="4">
      <w:start w:val="1"/>
      <w:numFmt w:val="decimal"/>
      <w:lvlText w:val="%1.%2.%3.%4.%5."/>
      <w:lvlJc w:val="left"/>
      <w:pPr>
        <w:ind w:left="1636" w:hanging="1080"/>
      </w:pPr>
      <w:rPr>
        <w:b/>
        <w:smallCaps w:val="0"/>
        <w:strike w:val="0"/>
        <w:shd w:val="clear" w:color="auto" w:fill="auto"/>
        <w:vertAlign w:val="baseline"/>
      </w:rPr>
    </w:lvl>
    <w:lvl w:ilvl="5">
      <w:start w:val="1"/>
      <w:numFmt w:val="decimal"/>
      <w:lvlText w:val="%1.%2.%3.%4.%5.%6."/>
      <w:lvlJc w:val="left"/>
      <w:pPr>
        <w:ind w:left="1996" w:hanging="1440"/>
      </w:pPr>
      <w:rPr>
        <w:b/>
        <w:smallCaps w:val="0"/>
        <w:strike w:val="0"/>
        <w:shd w:val="clear" w:color="auto" w:fill="auto"/>
        <w:vertAlign w:val="baseline"/>
      </w:rPr>
    </w:lvl>
    <w:lvl w:ilvl="6">
      <w:start w:val="1"/>
      <w:numFmt w:val="decimal"/>
      <w:lvlText w:val="%1.%2.%3.%4.%5.%6.%7."/>
      <w:lvlJc w:val="left"/>
      <w:pPr>
        <w:ind w:left="2356" w:hanging="1800"/>
      </w:pPr>
      <w:rPr>
        <w:b/>
        <w:smallCaps w:val="0"/>
        <w:strike w:val="0"/>
        <w:shd w:val="clear" w:color="auto" w:fill="auto"/>
        <w:vertAlign w:val="baseline"/>
      </w:rPr>
    </w:lvl>
    <w:lvl w:ilvl="7">
      <w:start w:val="1"/>
      <w:numFmt w:val="decimal"/>
      <w:lvlText w:val="%1.%2.%3.%4.%5.%6.%7.%8."/>
      <w:lvlJc w:val="left"/>
      <w:pPr>
        <w:ind w:left="2356" w:hanging="1800"/>
      </w:pPr>
      <w:rPr>
        <w:b/>
        <w:smallCaps w:val="0"/>
        <w:strike w:val="0"/>
        <w:shd w:val="clear" w:color="auto" w:fill="auto"/>
        <w:vertAlign w:val="baseline"/>
      </w:rPr>
    </w:lvl>
    <w:lvl w:ilvl="8">
      <w:start w:val="1"/>
      <w:numFmt w:val="decimal"/>
      <w:lvlText w:val="%1.%2.%3.%4.%5.%6.%7.%8.%9."/>
      <w:lvlJc w:val="left"/>
      <w:pPr>
        <w:ind w:left="2716" w:hanging="2160"/>
      </w:pPr>
      <w:rPr>
        <w:b/>
        <w:smallCaps w:val="0"/>
        <w:strike w:val="0"/>
        <w:shd w:val="clear" w:color="auto" w:fill="auto"/>
        <w:vertAlign w:val="baseline"/>
      </w:rPr>
    </w:lvl>
  </w:abstractNum>
  <w:abstractNum w:abstractNumId="5" w15:restartNumberingAfterBreak="0">
    <w:nsid w:val="3094550B"/>
    <w:multiLevelType w:val="hybridMultilevel"/>
    <w:tmpl w:val="C26A111C"/>
    <w:lvl w:ilvl="0" w:tplc="001440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8CA2D13"/>
    <w:multiLevelType w:val="multilevel"/>
    <w:tmpl w:val="B98CCAD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AB83D10"/>
    <w:multiLevelType w:val="hybridMultilevel"/>
    <w:tmpl w:val="D1D68F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0E13BB3"/>
    <w:multiLevelType w:val="multilevel"/>
    <w:tmpl w:val="FBE2A1E0"/>
    <w:lvl w:ilvl="0">
      <w:start w:val="3"/>
      <w:numFmt w:val="decimal"/>
      <w:lvlText w:val="%1."/>
      <w:lvlJc w:val="left"/>
      <w:pPr>
        <w:ind w:left="565" w:firstLine="286"/>
      </w:pPr>
      <w:rPr>
        <w:b/>
        <w:smallCaps w:val="0"/>
        <w:strike w:val="0"/>
        <w:shd w:val="clear" w:color="auto" w:fill="auto"/>
        <w:vertAlign w:val="baseline"/>
      </w:rPr>
    </w:lvl>
    <w:lvl w:ilvl="1">
      <w:start w:val="1"/>
      <w:numFmt w:val="decimal"/>
      <w:lvlText w:val="%1.%2."/>
      <w:lvlJc w:val="left"/>
      <w:pPr>
        <w:ind w:left="1276" w:hanging="720"/>
      </w:pPr>
      <w:rPr>
        <w:b/>
        <w:smallCaps w:val="0"/>
        <w:strike w:val="0"/>
        <w:shd w:val="clear" w:color="auto" w:fill="auto"/>
        <w:vertAlign w:val="baseline"/>
      </w:rPr>
    </w:lvl>
    <w:lvl w:ilvl="2">
      <w:start w:val="1"/>
      <w:numFmt w:val="decimal"/>
      <w:lvlText w:val="%1.%2.%3."/>
      <w:lvlJc w:val="left"/>
      <w:pPr>
        <w:ind w:left="1276" w:hanging="720"/>
      </w:pPr>
      <w:rPr>
        <w:b/>
        <w:smallCaps w:val="0"/>
        <w:strike w:val="0"/>
        <w:shd w:val="clear" w:color="auto" w:fill="auto"/>
        <w:vertAlign w:val="baseline"/>
      </w:rPr>
    </w:lvl>
    <w:lvl w:ilvl="3">
      <w:start w:val="1"/>
      <w:numFmt w:val="decimal"/>
      <w:lvlText w:val="%1.%2.%3.%4."/>
      <w:lvlJc w:val="left"/>
      <w:pPr>
        <w:ind w:left="1636" w:hanging="1080"/>
      </w:pPr>
      <w:rPr>
        <w:b/>
        <w:smallCaps w:val="0"/>
        <w:strike w:val="0"/>
        <w:shd w:val="clear" w:color="auto" w:fill="auto"/>
        <w:vertAlign w:val="baseline"/>
      </w:rPr>
    </w:lvl>
    <w:lvl w:ilvl="4">
      <w:start w:val="1"/>
      <w:numFmt w:val="decimal"/>
      <w:lvlText w:val="%1.%2.%3.%4.%5."/>
      <w:lvlJc w:val="left"/>
      <w:pPr>
        <w:ind w:left="1636" w:hanging="1080"/>
      </w:pPr>
      <w:rPr>
        <w:b/>
        <w:smallCaps w:val="0"/>
        <w:strike w:val="0"/>
        <w:shd w:val="clear" w:color="auto" w:fill="auto"/>
        <w:vertAlign w:val="baseline"/>
      </w:rPr>
    </w:lvl>
    <w:lvl w:ilvl="5">
      <w:start w:val="1"/>
      <w:numFmt w:val="decimal"/>
      <w:lvlText w:val="%1.%2.%3.%4.%5.%6."/>
      <w:lvlJc w:val="left"/>
      <w:pPr>
        <w:ind w:left="1996" w:hanging="1440"/>
      </w:pPr>
      <w:rPr>
        <w:b/>
        <w:smallCaps w:val="0"/>
        <w:strike w:val="0"/>
        <w:shd w:val="clear" w:color="auto" w:fill="auto"/>
        <w:vertAlign w:val="baseline"/>
      </w:rPr>
    </w:lvl>
    <w:lvl w:ilvl="6">
      <w:start w:val="1"/>
      <w:numFmt w:val="decimal"/>
      <w:lvlText w:val="%1.%2.%3.%4.%5.%6.%7."/>
      <w:lvlJc w:val="left"/>
      <w:pPr>
        <w:ind w:left="2356" w:hanging="1800"/>
      </w:pPr>
      <w:rPr>
        <w:b/>
        <w:smallCaps w:val="0"/>
        <w:strike w:val="0"/>
        <w:shd w:val="clear" w:color="auto" w:fill="auto"/>
        <w:vertAlign w:val="baseline"/>
      </w:rPr>
    </w:lvl>
    <w:lvl w:ilvl="7">
      <w:start w:val="1"/>
      <w:numFmt w:val="decimal"/>
      <w:lvlText w:val="%1.%2.%3.%4.%5.%6.%7.%8."/>
      <w:lvlJc w:val="left"/>
      <w:pPr>
        <w:ind w:left="2356" w:hanging="1800"/>
      </w:pPr>
      <w:rPr>
        <w:b/>
        <w:smallCaps w:val="0"/>
        <w:strike w:val="0"/>
        <w:shd w:val="clear" w:color="auto" w:fill="auto"/>
        <w:vertAlign w:val="baseline"/>
      </w:rPr>
    </w:lvl>
    <w:lvl w:ilvl="8">
      <w:start w:val="1"/>
      <w:numFmt w:val="decimal"/>
      <w:lvlText w:val="%1.%2.%3.%4.%5.%6.%7.%8.%9."/>
      <w:lvlJc w:val="left"/>
      <w:pPr>
        <w:ind w:left="2716" w:hanging="2160"/>
      </w:pPr>
      <w:rPr>
        <w:b/>
        <w:smallCaps w:val="0"/>
        <w:strike w:val="0"/>
        <w:shd w:val="clear" w:color="auto" w:fill="auto"/>
        <w:vertAlign w:val="baseline"/>
      </w:rPr>
    </w:lvl>
  </w:abstractNum>
  <w:abstractNum w:abstractNumId="9" w15:restartNumberingAfterBreak="0">
    <w:nsid w:val="727665F4"/>
    <w:multiLevelType w:val="hybridMultilevel"/>
    <w:tmpl w:val="5964B67C"/>
    <w:lvl w:ilvl="0" w:tplc="B082D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5934DAC"/>
    <w:multiLevelType w:val="multilevel"/>
    <w:tmpl w:val="07F0C6FC"/>
    <w:lvl w:ilvl="0">
      <w:start w:val="1"/>
      <w:numFmt w:val="decimal"/>
      <w:lvlText w:val="%1."/>
      <w:lvlJc w:val="left"/>
      <w:pPr>
        <w:ind w:left="565" w:firstLine="286"/>
      </w:pPr>
      <w:rPr>
        <w:b/>
        <w:smallCaps w:val="0"/>
        <w:strike w:val="0"/>
        <w:shd w:val="clear" w:color="auto" w:fill="auto"/>
        <w:vertAlign w:val="baseline"/>
      </w:rPr>
    </w:lvl>
    <w:lvl w:ilvl="1">
      <w:start w:val="1"/>
      <w:numFmt w:val="decimal"/>
      <w:lvlText w:val="%1.%2."/>
      <w:lvlJc w:val="left"/>
      <w:pPr>
        <w:ind w:left="1276" w:hanging="720"/>
      </w:pPr>
      <w:rPr>
        <w:b/>
        <w:smallCaps w:val="0"/>
        <w:strike w:val="0"/>
        <w:shd w:val="clear" w:color="auto" w:fill="auto"/>
        <w:vertAlign w:val="baseline"/>
      </w:rPr>
    </w:lvl>
    <w:lvl w:ilvl="2">
      <w:start w:val="1"/>
      <w:numFmt w:val="decimal"/>
      <w:lvlText w:val="%1.%2.%3."/>
      <w:lvlJc w:val="left"/>
      <w:pPr>
        <w:ind w:left="1276" w:hanging="720"/>
      </w:pPr>
      <w:rPr>
        <w:b/>
        <w:smallCaps w:val="0"/>
        <w:strike w:val="0"/>
        <w:shd w:val="clear" w:color="auto" w:fill="auto"/>
        <w:vertAlign w:val="baseline"/>
      </w:rPr>
    </w:lvl>
    <w:lvl w:ilvl="3">
      <w:start w:val="1"/>
      <w:numFmt w:val="decimal"/>
      <w:lvlText w:val="%1.%2.%3.%4."/>
      <w:lvlJc w:val="left"/>
      <w:pPr>
        <w:ind w:left="1636" w:hanging="1080"/>
      </w:pPr>
      <w:rPr>
        <w:b/>
        <w:smallCaps w:val="0"/>
        <w:strike w:val="0"/>
        <w:shd w:val="clear" w:color="auto" w:fill="auto"/>
        <w:vertAlign w:val="baseline"/>
      </w:rPr>
    </w:lvl>
    <w:lvl w:ilvl="4">
      <w:start w:val="1"/>
      <w:numFmt w:val="decimal"/>
      <w:lvlText w:val="%1.%2.%3.%4.%5."/>
      <w:lvlJc w:val="left"/>
      <w:pPr>
        <w:ind w:left="1636" w:hanging="1080"/>
      </w:pPr>
      <w:rPr>
        <w:b/>
        <w:smallCaps w:val="0"/>
        <w:strike w:val="0"/>
        <w:shd w:val="clear" w:color="auto" w:fill="auto"/>
        <w:vertAlign w:val="baseline"/>
      </w:rPr>
    </w:lvl>
    <w:lvl w:ilvl="5">
      <w:start w:val="1"/>
      <w:numFmt w:val="decimal"/>
      <w:lvlText w:val="%1.%2.%3.%4.%5.%6."/>
      <w:lvlJc w:val="left"/>
      <w:pPr>
        <w:ind w:left="1996" w:hanging="1440"/>
      </w:pPr>
      <w:rPr>
        <w:b/>
        <w:smallCaps w:val="0"/>
        <w:strike w:val="0"/>
        <w:shd w:val="clear" w:color="auto" w:fill="auto"/>
        <w:vertAlign w:val="baseline"/>
      </w:rPr>
    </w:lvl>
    <w:lvl w:ilvl="6">
      <w:start w:val="1"/>
      <w:numFmt w:val="decimal"/>
      <w:lvlText w:val="%1.%2.%3.%4.%5.%6.%7."/>
      <w:lvlJc w:val="left"/>
      <w:pPr>
        <w:ind w:left="2356" w:hanging="1800"/>
      </w:pPr>
      <w:rPr>
        <w:b/>
        <w:smallCaps w:val="0"/>
        <w:strike w:val="0"/>
        <w:shd w:val="clear" w:color="auto" w:fill="auto"/>
        <w:vertAlign w:val="baseline"/>
      </w:rPr>
    </w:lvl>
    <w:lvl w:ilvl="7">
      <w:start w:val="1"/>
      <w:numFmt w:val="decimal"/>
      <w:lvlText w:val="%1.%2.%3.%4.%5.%6.%7.%8."/>
      <w:lvlJc w:val="left"/>
      <w:pPr>
        <w:ind w:left="2356" w:hanging="1800"/>
      </w:pPr>
      <w:rPr>
        <w:b/>
        <w:smallCaps w:val="0"/>
        <w:strike w:val="0"/>
        <w:shd w:val="clear" w:color="auto" w:fill="auto"/>
        <w:vertAlign w:val="baseline"/>
      </w:rPr>
    </w:lvl>
    <w:lvl w:ilvl="8">
      <w:start w:val="1"/>
      <w:numFmt w:val="decimal"/>
      <w:lvlText w:val="%1.%2.%3.%4.%5.%6.%7.%8.%9."/>
      <w:lvlJc w:val="left"/>
      <w:pPr>
        <w:ind w:left="2716" w:hanging="2160"/>
      </w:pPr>
      <w:rPr>
        <w:b/>
        <w:smallCaps w:val="0"/>
        <w:strike w:val="0"/>
        <w:shd w:val="clear" w:color="auto" w:fill="auto"/>
        <w:vertAlign w:val="baseline"/>
      </w:rPr>
    </w:lvl>
  </w:abstractNum>
  <w:abstractNum w:abstractNumId="11" w15:restartNumberingAfterBreak="0">
    <w:nsid w:val="7F9246EB"/>
    <w:multiLevelType w:val="multilevel"/>
    <w:tmpl w:val="E9F851EA"/>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num w:numId="1">
    <w:abstractNumId w:val="10"/>
  </w:num>
  <w:num w:numId="2">
    <w:abstractNumId w:val="6"/>
  </w:num>
  <w:num w:numId="3">
    <w:abstractNumId w:val="8"/>
  </w:num>
  <w:num w:numId="4">
    <w:abstractNumId w:val="4"/>
  </w:num>
  <w:num w:numId="5">
    <w:abstractNumId w:val="11"/>
  </w:num>
  <w:num w:numId="6">
    <w:abstractNumId w:val="2"/>
  </w:num>
  <w:num w:numId="7">
    <w:abstractNumId w:val="5"/>
  </w:num>
  <w:num w:numId="8">
    <w:abstractNumId w:val="9"/>
  </w:num>
  <w:num w:numId="9">
    <w:abstractNumId w:val="3"/>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E8"/>
    <w:rsid w:val="00146810"/>
    <w:rsid w:val="001957EF"/>
    <w:rsid w:val="001B0071"/>
    <w:rsid w:val="002041DA"/>
    <w:rsid w:val="0022025A"/>
    <w:rsid w:val="002C3F22"/>
    <w:rsid w:val="002D3336"/>
    <w:rsid w:val="00347576"/>
    <w:rsid w:val="0036006E"/>
    <w:rsid w:val="003C0798"/>
    <w:rsid w:val="003D580C"/>
    <w:rsid w:val="003D75BB"/>
    <w:rsid w:val="003F10AA"/>
    <w:rsid w:val="00411D76"/>
    <w:rsid w:val="00437B49"/>
    <w:rsid w:val="004654EE"/>
    <w:rsid w:val="00471F95"/>
    <w:rsid w:val="00474392"/>
    <w:rsid w:val="005157C3"/>
    <w:rsid w:val="0052434A"/>
    <w:rsid w:val="005C0929"/>
    <w:rsid w:val="005D4BF5"/>
    <w:rsid w:val="00646996"/>
    <w:rsid w:val="00662021"/>
    <w:rsid w:val="006E3288"/>
    <w:rsid w:val="00726945"/>
    <w:rsid w:val="007C13ED"/>
    <w:rsid w:val="007E21C9"/>
    <w:rsid w:val="007F1B10"/>
    <w:rsid w:val="007F58B1"/>
    <w:rsid w:val="00827A39"/>
    <w:rsid w:val="00847960"/>
    <w:rsid w:val="008D3E8A"/>
    <w:rsid w:val="009174BF"/>
    <w:rsid w:val="009C291F"/>
    <w:rsid w:val="00A160EE"/>
    <w:rsid w:val="00A90AE8"/>
    <w:rsid w:val="00AA12C1"/>
    <w:rsid w:val="00B52F51"/>
    <w:rsid w:val="00BF23BB"/>
    <w:rsid w:val="00C17113"/>
    <w:rsid w:val="00C933F5"/>
    <w:rsid w:val="00CA7E2A"/>
    <w:rsid w:val="00CC4F41"/>
    <w:rsid w:val="00D4392E"/>
    <w:rsid w:val="00DC1685"/>
    <w:rsid w:val="00E019F3"/>
    <w:rsid w:val="00E06F22"/>
    <w:rsid w:val="00E271BF"/>
    <w:rsid w:val="00E96D73"/>
    <w:rsid w:val="00EC1B5D"/>
    <w:rsid w:val="00F14BAB"/>
    <w:rsid w:val="00F8316E"/>
    <w:rsid w:val="00FC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D3AD"/>
  <w15:chartTrackingRefBased/>
  <w15:docId w15:val="{E8684732-06F1-4EC7-852F-53DD72CC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BAB"/>
    <w:pPr>
      <w:spacing w:after="0" w:line="240" w:lineRule="auto"/>
    </w:pPr>
    <w:rPr>
      <w:rFonts w:ascii="Times New Roman" w:eastAsia="Times New Roman" w:hAnsi="Times New Roman" w:cs="Arial Unicode MS"/>
      <w:color w:val="000000"/>
      <w:sz w:val="24"/>
      <w:szCs w:val="24"/>
      <w:u w:color="00000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link w:val="a4"/>
    <w:qFormat/>
    <w:rsid w:val="00F14BAB"/>
    <w:pPr>
      <w:spacing w:after="0" w:line="240" w:lineRule="auto"/>
      <w:ind w:left="720"/>
    </w:pPr>
    <w:rPr>
      <w:rFonts w:ascii="Times New Roman" w:eastAsia="Times New Roman" w:hAnsi="Times New Roman" w:cs="Arial Unicode MS"/>
      <w:color w:val="000000"/>
      <w:sz w:val="24"/>
      <w:szCs w:val="24"/>
      <w:u w:color="000000"/>
      <w:lang w:val="en-US" w:eastAsia="ru-RU"/>
    </w:rPr>
  </w:style>
  <w:style w:type="character" w:customStyle="1" w:styleId="a4">
    <w:name w:val="Абзац списка Знак"/>
    <w:aliases w:val="Содержание. 2 уровень Знак"/>
    <w:link w:val="a3"/>
    <w:uiPriority w:val="34"/>
    <w:qFormat/>
    <w:rsid w:val="00F14BAB"/>
    <w:rPr>
      <w:rFonts w:ascii="Times New Roman" w:eastAsia="Times New Roman" w:hAnsi="Times New Roman" w:cs="Arial Unicode MS"/>
      <w:color w:val="000000"/>
      <w:sz w:val="24"/>
      <w:szCs w:val="24"/>
      <w:u w:color="000000"/>
      <w:lang w:val="en-US" w:eastAsia="ru-RU"/>
    </w:rPr>
  </w:style>
  <w:style w:type="character" w:styleId="a5">
    <w:name w:val="Hyperlink"/>
    <w:basedOn w:val="a0"/>
    <w:uiPriority w:val="99"/>
    <w:unhideWhenUsed/>
    <w:rsid w:val="00437B49"/>
    <w:rPr>
      <w:color w:val="0563C1" w:themeColor="hyperlink"/>
      <w:u w:val="single"/>
    </w:rPr>
  </w:style>
  <w:style w:type="paragraph" w:styleId="a6">
    <w:name w:val="Balloon Text"/>
    <w:basedOn w:val="a"/>
    <w:link w:val="a7"/>
    <w:uiPriority w:val="99"/>
    <w:semiHidden/>
    <w:unhideWhenUsed/>
    <w:rsid w:val="00E019F3"/>
    <w:rPr>
      <w:rFonts w:ascii="Segoe UI" w:hAnsi="Segoe UI" w:cs="Segoe UI"/>
      <w:sz w:val="18"/>
      <w:szCs w:val="18"/>
    </w:rPr>
  </w:style>
  <w:style w:type="character" w:customStyle="1" w:styleId="a7">
    <w:name w:val="Текст выноски Знак"/>
    <w:basedOn w:val="a0"/>
    <w:link w:val="a6"/>
    <w:uiPriority w:val="99"/>
    <w:semiHidden/>
    <w:rsid w:val="00E019F3"/>
    <w:rPr>
      <w:rFonts w:ascii="Segoe UI" w:eastAsia="Times New Roman" w:hAnsi="Segoe UI" w:cs="Segoe UI"/>
      <w:color w:val="000000"/>
      <w:sz w:val="18"/>
      <w:szCs w:val="18"/>
      <w:u w:color="000000"/>
      <w:lang w:val="en-US" w:eastAsia="ru-RU"/>
    </w:rPr>
  </w:style>
  <w:style w:type="paragraph" w:styleId="a8">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9"/>
    <w:uiPriority w:val="99"/>
    <w:rsid w:val="00D4392E"/>
    <w:pPr>
      <w:suppressLineNumbers/>
      <w:spacing w:after="120" w:line="264" w:lineRule="auto"/>
      <w:ind w:left="339" w:hanging="339"/>
    </w:pPr>
    <w:rPr>
      <w:rFonts w:ascii="Liberation Serif" w:eastAsia="Noto Sans CJK SC Regular" w:hAnsi="Liberation Serif" w:cs="FreeSans"/>
      <w:color w:val="auto"/>
      <w:sz w:val="20"/>
      <w:szCs w:val="20"/>
      <w:lang w:eastAsia="zh-CN" w:bidi="hi-IN"/>
    </w:rPr>
  </w:style>
  <w:style w:type="character" w:customStyle="1" w:styleId="a9">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8"/>
    <w:uiPriority w:val="99"/>
    <w:rsid w:val="00D4392E"/>
    <w:rPr>
      <w:rFonts w:ascii="Liberation Serif" w:eastAsia="Noto Sans CJK SC Regular" w:hAnsi="Liberation Serif" w:cs="FreeSans"/>
      <w:sz w:val="20"/>
      <w:szCs w:val="20"/>
      <w:lang w:val="en-US" w:eastAsia="zh-CN" w:bidi="hi-IN"/>
    </w:rPr>
  </w:style>
  <w:style w:type="character" w:styleId="aa">
    <w:name w:val="footnote reference"/>
    <w:aliases w:val="Ciae niinee 1,Знак сноски 1"/>
    <w:uiPriority w:val="99"/>
    <w:rsid w:val="00D4392E"/>
    <w:rPr>
      <w:vertAlign w:val="superscript"/>
    </w:rPr>
  </w:style>
  <w:style w:type="table" w:customStyle="1" w:styleId="TableGrid1">
    <w:name w:val="TableGrid1"/>
    <w:rsid w:val="007E21C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7E21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аголовок 11"/>
    <w:basedOn w:val="a"/>
    <w:uiPriority w:val="1"/>
    <w:qFormat/>
    <w:rsid w:val="009C291F"/>
    <w:pPr>
      <w:widowControl w:val="0"/>
      <w:ind w:left="113"/>
      <w:outlineLvl w:val="1"/>
    </w:pPr>
    <w:rPr>
      <w:rFonts w:cstheme="minorBidi"/>
      <w:b/>
      <w:bCs/>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0517">
      <w:bodyDiv w:val="1"/>
      <w:marLeft w:val="0"/>
      <w:marRight w:val="0"/>
      <w:marTop w:val="0"/>
      <w:marBottom w:val="0"/>
      <w:divBdr>
        <w:top w:val="none" w:sz="0" w:space="0" w:color="auto"/>
        <w:left w:val="none" w:sz="0" w:space="0" w:color="auto"/>
        <w:bottom w:val="none" w:sz="0" w:space="0" w:color="auto"/>
        <w:right w:val="none" w:sz="0" w:space="0" w:color="auto"/>
      </w:divBdr>
    </w:div>
    <w:div w:id="460927926">
      <w:bodyDiv w:val="1"/>
      <w:marLeft w:val="0"/>
      <w:marRight w:val="0"/>
      <w:marTop w:val="0"/>
      <w:marBottom w:val="0"/>
      <w:divBdr>
        <w:top w:val="none" w:sz="0" w:space="0" w:color="auto"/>
        <w:left w:val="none" w:sz="0" w:space="0" w:color="auto"/>
        <w:bottom w:val="none" w:sz="0" w:space="0" w:color="auto"/>
        <w:right w:val="none" w:sz="0" w:space="0" w:color="auto"/>
      </w:divBdr>
    </w:div>
    <w:div w:id="6357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13</Pages>
  <Words>2961</Words>
  <Characters>16880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dc:creator>
  <cp:keywords/>
  <dc:description/>
  <cp:lastModifiedBy>Макаренко Оксана Сергеевна</cp:lastModifiedBy>
  <cp:revision>43</cp:revision>
  <cp:lastPrinted>2022-03-09T06:18:00Z</cp:lastPrinted>
  <dcterms:created xsi:type="dcterms:W3CDTF">2022-03-08T13:05:00Z</dcterms:created>
  <dcterms:modified xsi:type="dcterms:W3CDTF">2023-01-27T13:23:00Z</dcterms:modified>
</cp:coreProperties>
</file>